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1BD6" w14:textId="11C42CF2" w:rsidR="00D91292" w:rsidRDefault="00D21C00" w:rsidP="003857AA">
      <w:pPr>
        <w:ind w:right="687"/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E8E98C3" wp14:editId="2DD2F9C1">
            <wp:extent cx="5715000" cy="1428750"/>
            <wp:effectExtent l="0" t="0" r="0" b="0"/>
            <wp:docPr id="2" name="Picture 2" descr="LAC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PE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FD7D1" w14:textId="4B733DE3" w:rsidR="004E6466" w:rsidRPr="00822F75" w:rsidRDefault="004E6466" w:rsidP="003857AA">
      <w:pPr>
        <w:ind w:right="687"/>
      </w:pPr>
      <w:r w:rsidRPr="003857AA">
        <w:rPr>
          <w:b/>
        </w:rPr>
        <w:t>ADVANTAGES OF ATTENDING</w:t>
      </w:r>
    </w:p>
    <w:p w14:paraId="698ECC65" w14:textId="21176494" w:rsidR="00D179A8" w:rsidRDefault="00D179A8" w:rsidP="003857AA">
      <w:pPr>
        <w:ind w:right="687"/>
      </w:pPr>
      <w:r w:rsidRPr="00C770AA">
        <w:t>Whe</w:t>
      </w:r>
      <w:r w:rsidR="00D91292">
        <w:t xml:space="preserve">n you propose this opportunity </w:t>
      </w:r>
      <w:r w:rsidRPr="00C770AA">
        <w:t>focus on what you will specif</w:t>
      </w:r>
      <w:r w:rsidR="004E6466" w:rsidRPr="00C770AA">
        <w:t xml:space="preserve">ically bring back to the </w:t>
      </w:r>
      <w:r w:rsidR="00D91292">
        <w:t xml:space="preserve">company </w:t>
      </w:r>
      <w:r w:rsidRPr="00C770AA">
        <w:t xml:space="preserve">as </w:t>
      </w:r>
      <w:r w:rsidR="008A689B">
        <w:t>return on</w:t>
      </w:r>
      <w:r w:rsidRPr="00C770AA">
        <w:t xml:space="preserve"> investment.</w:t>
      </w:r>
    </w:p>
    <w:p w14:paraId="05E1C8D2" w14:textId="77777777" w:rsidR="00D91292" w:rsidRDefault="00D91292" w:rsidP="00D91292">
      <w:pPr>
        <w:ind w:right="687"/>
      </w:pPr>
      <w:r w:rsidRPr="00C770AA">
        <w:t>Some specific details you will need to identify include:</w:t>
      </w:r>
    </w:p>
    <w:p w14:paraId="560FE7B8" w14:textId="1901D422" w:rsidR="00D91292" w:rsidRPr="00C770AA" w:rsidRDefault="00D91292" w:rsidP="00C34439">
      <w:pPr>
        <w:ind w:right="687"/>
      </w:pPr>
      <w:r w:rsidRPr="00D91292">
        <w:rPr>
          <w:i/>
        </w:rPr>
        <w:t xml:space="preserve">Make sure you include your interests and requirements to help prove the personal gain from attending the </w:t>
      </w:r>
      <w:hyperlink r:id="rId12" w:history="1">
        <w:r w:rsidR="00D21C00" w:rsidRPr="00D21C00">
          <w:rPr>
            <w:rStyle w:val="Hyperlink"/>
            <w:i/>
          </w:rPr>
          <w:t>SPE Latin American and Caribbean Petroleum Engineering Conference</w:t>
        </w:r>
      </w:hyperlink>
      <w:r w:rsidR="00D21C00">
        <w:rPr>
          <w:i/>
        </w:rPr>
        <w:t xml:space="preserve"> (LACPEC)</w:t>
      </w:r>
      <w:r>
        <w:t>.</w:t>
      </w:r>
    </w:p>
    <w:tbl>
      <w:tblPr>
        <w:tblStyle w:val="GridTable1Light-Accent5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6466" w14:paraId="1A868B31" w14:textId="77777777" w:rsidTr="00676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8FC6964" w14:textId="1CEF9274" w:rsidR="00676E6B" w:rsidRPr="00C770AA" w:rsidRDefault="00D91292" w:rsidP="00676E6B">
            <w:pPr>
              <w:pStyle w:val="ListParagraph"/>
              <w:ind w:left="0" w:right="687"/>
            </w:pPr>
            <w:r>
              <w:t>Learn from—Technical Program</w:t>
            </w:r>
          </w:p>
        </w:tc>
        <w:tc>
          <w:tcPr>
            <w:tcW w:w="4508" w:type="dxa"/>
          </w:tcPr>
          <w:p w14:paraId="7663FB04" w14:textId="245DC074" w:rsidR="00676E6B" w:rsidRPr="00C770AA" w:rsidRDefault="00676E6B" w:rsidP="00676E6B">
            <w:pPr>
              <w:pStyle w:val="ListParagraph"/>
              <w:ind w:left="0" w:right="68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770AA">
              <w:rPr>
                <w:b w:val="0"/>
              </w:rPr>
              <w:t>What sessions have part</w:t>
            </w:r>
            <w:r w:rsidR="00F54AD8" w:rsidRPr="00C770AA">
              <w:rPr>
                <w:b w:val="0"/>
              </w:rPr>
              <w:t xml:space="preserve">icular relevance to your </w:t>
            </w:r>
            <w:r w:rsidR="005749A5" w:rsidRPr="00C770AA">
              <w:rPr>
                <w:b w:val="0"/>
              </w:rPr>
              <w:t>organi</w:t>
            </w:r>
            <w:r w:rsidR="005749A5">
              <w:rPr>
                <w:b w:val="0"/>
              </w:rPr>
              <w:t>z</w:t>
            </w:r>
            <w:r w:rsidR="005749A5" w:rsidRPr="00C770AA">
              <w:rPr>
                <w:b w:val="0"/>
              </w:rPr>
              <w:t xml:space="preserve">ation’s </w:t>
            </w:r>
            <w:r w:rsidRPr="00C770AA">
              <w:rPr>
                <w:b w:val="0"/>
              </w:rPr>
              <w:t>work?</w:t>
            </w:r>
            <w:r w:rsidR="004E6466" w:rsidRPr="00C770AA">
              <w:rPr>
                <w:b w:val="0"/>
              </w:rPr>
              <w:t xml:space="preserve"> Which session in particular can you benefit from while working on existing/upcoming projects?</w:t>
            </w:r>
          </w:p>
          <w:p w14:paraId="74A1B28C" w14:textId="77777777" w:rsidR="004E6466" w:rsidRPr="00C770AA" w:rsidRDefault="004E6466" w:rsidP="00676E6B">
            <w:pPr>
              <w:pStyle w:val="ListParagraph"/>
              <w:ind w:left="0" w:right="68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7A4BACDA" w14:textId="5ACEC8C3" w:rsidR="004E6466" w:rsidRPr="00C770AA" w:rsidRDefault="004E6466" w:rsidP="00676E6B">
            <w:pPr>
              <w:pStyle w:val="ListParagraph"/>
              <w:ind w:left="0" w:right="68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770AA">
              <w:rPr>
                <w:b w:val="0"/>
              </w:rPr>
              <w:t xml:space="preserve">List </w:t>
            </w:r>
            <w:r w:rsidR="00D91292">
              <w:rPr>
                <w:b w:val="0"/>
              </w:rPr>
              <w:t>3</w:t>
            </w:r>
            <w:r w:rsidRPr="00C770AA">
              <w:rPr>
                <w:b w:val="0"/>
              </w:rPr>
              <w:t xml:space="preserve"> sessions and projects:</w:t>
            </w:r>
          </w:p>
          <w:p w14:paraId="44331B1C" w14:textId="77777777" w:rsidR="004E6466" w:rsidRPr="00C770AA" w:rsidRDefault="004E6466" w:rsidP="004E6466">
            <w:pPr>
              <w:ind w:right="68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770AA">
              <w:rPr>
                <w:b w:val="0"/>
              </w:rPr>
              <w:t>1.</w:t>
            </w:r>
          </w:p>
          <w:p w14:paraId="77A3DB02" w14:textId="77777777" w:rsidR="004E6466" w:rsidRPr="00C770AA" w:rsidRDefault="004E6466" w:rsidP="004E6466">
            <w:pPr>
              <w:ind w:right="68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770AA">
              <w:rPr>
                <w:b w:val="0"/>
              </w:rPr>
              <w:t>2.</w:t>
            </w:r>
          </w:p>
          <w:p w14:paraId="56F99A66" w14:textId="7BFE0A42" w:rsidR="004E6466" w:rsidRPr="004E6466" w:rsidRDefault="004E6466" w:rsidP="004E6466">
            <w:pPr>
              <w:ind w:right="68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770AA">
              <w:rPr>
                <w:b w:val="0"/>
              </w:rPr>
              <w:t>3.</w:t>
            </w:r>
          </w:p>
          <w:p w14:paraId="40A524EE" w14:textId="77777777" w:rsidR="004E6466" w:rsidRPr="00676E6B" w:rsidRDefault="004E6466" w:rsidP="00676E6B">
            <w:pPr>
              <w:pStyle w:val="ListParagraph"/>
              <w:ind w:left="0" w:right="68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76E6B" w14:paraId="0417B73D" w14:textId="77777777" w:rsidTr="00F54AD8">
        <w:trPr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6968A47" w14:textId="120703B4" w:rsidR="00676E6B" w:rsidRPr="00676E6B" w:rsidRDefault="00676E6B" w:rsidP="00D91292">
            <w:pPr>
              <w:pStyle w:val="ListParagraph"/>
              <w:ind w:left="0" w:right="687"/>
            </w:pPr>
            <w:r>
              <w:t>Network</w:t>
            </w:r>
            <w:r w:rsidR="00F54AD8">
              <w:t>—Daily Luncheon</w:t>
            </w:r>
            <w:r w:rsidR="00D91292">
              <w:t>s and Exhibition</w:t>
            </w:r>
            <w:r w:rsidR="00F54AD8">
              <w:t xml:space="preserve"> </w:t>
            </w:r>
          </w:p>
        </w:tc>
        <w:tc>
          <w:tcPr>
            <w:tcW w:w="4508" w:type="dxa"/>
          </w:tcPr>
          <w:p w14:paraId="48439777" w14:textId="76C0DDD8" w:rsidR="00F54AD8" w:rsidRDefault="00D91292" w:rsidP="00676E6B">
            <w:pPr>
              <w:pStyle w:val="ListParagraph"/>
              <w:ind w:left="0" w:right="6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Connect</w:t>
            </w:r>
            <w:r w:rsidR="00F54AD8">
              <w:t xml:space="preserve"> with and widen your existing network through the event with various opportunities to strike conversations and discuss projects and ideas with peers. </w:t>
            </w:r>
          </w:p>
          <w:p w14:paraId="6416899E" w14:textId="77777777" w:rsidR="00F54AD8" w:rsidRDefault="00F54AD8" w:rsidP="00676E6B">
            <w:pPr>
              <w:pStyle w:val="ListParagraph"/>
              <w:ind w:left="0" w:right="6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AA66FC" w14:textId="6B83C1CB" w:rsidR="00676E6B" w:rsidRDefault="00D91292" w:rsidP="00676E6B">
            <w:pPr>
              <w:pStyle w:val="ListParagraph"/>
              <w:ind w:left="0" w:right="6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 3 of new </w:t>
            </w:r>
            <w:r w:rsidR="00F54AD8">
              <w:t xml:space="preserve">contacts attending </w:t>
            </w:r>
            <w:r>
              <w:t>the event:</w:t>
            </w:r>
          </w:p>
          <w:p w14:paraId="573DC3A9" w14:textId="77777777" w:rsidR="00F54AD8" w:rsidRDefault="00F54AD8" w:rsidP="00F54AD8">
            <w:pPr>
              <w:ind w:right="6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  <w:p w14:paraId="77881CBB" w14:textId="77777777" w:rsidR="00F54AD8" w:rsidRDefault="00F54AD8" w:rsidP="00F54AD8">
            <w:pPr>
              <w:ind w:right="6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  <w:p w14:paraId="1B4D6B3D" w14:textId="4F9824E9" w:rsidR="00F54AD8" w:rsidRDefault="00F54AD8" w:rsidP="00F54AD8">
            <w:pPr>
              <w:ind w:right="6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</w:tc>
      </w:tr>
      <w:tr w:rsidR="00676E6B" w14:paraId="75DD4F65" w14:textId="77777777" w:rsidTr="00C34439">
        <w:trPr>
          <w:trHeight w:val="2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CDD5BDB" w14:textId="66F4534D" w:rsidR="00676E6B" w:rsidRPr="00676E6B" w:rsidRDefault="00D91292" w:rsidP="00D91292">
            <w:pPr>
              <w:pStyle w:val="ListParagraph"/>
              <w:ind w:left="0" w:right="687"/>
            </w:pPr>
            <w:r>
              <w:t>Advance</w:t>
            </w:r>
            <w:r w:rsidR="00F54AD8">
              <w:t>—</w:t>
            </w:r>
            <w:r>
              <w:t xml:space="preserve">‘Ask E&amp;P </w:t>
            </w:r>
            <w:r w:rsidR="004E6466">
              <w:t>Expert</w:t>
            </w:r>
            <w:r>
              <w:t>s</w:t>
            </w:r>
            <w:r w:rsidR="004E6466">
              <w:t xml:space="preserve">’ </w:t>
            </w:r>
            <w:r>
              <w:t>Interactive Sessions</w:t>
            </w:r>
          </w:p>
        </w:tc>
        <w:tc>
          <w:tcPr>
            <w:tcW w:w="4508" w:type="dxa"/>
          </w:tcPr>
          <w:p w14:paraId="5A6BD528" w14:textId="744EE03F" w:rsidR="004E6466" w:rsidRDefault="004E6466" w:rsidP="00676E6B">
            <w:pPr>
              <w:pStyle w:val="ListParagraph"/>
              <w:ind w:left="0" w:right="6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There are </w:t>
            </w:r>
            <w:r w:rsidR="0071030B">
              <w:t>many</w:t>
            </w:r>
            <w:r>
              <w:t xml:space="preserve"> opportunities to acquire new skills and knowledge on relevant subjects. </w:t>
            </w:r>
            <w:r w:rsidR="00D91292">
              <w:t>Take</w:t>
            </w:r>
            <w:r>
              <w:t xml:space="preserve"> back these learning</w:t>
            </w:r>
            <w:r w:rsidR="00821FF4">
              <w:t>s</w:t>
            </w:r>
            <w:r>
              <w:t xml:space="preserve"> </w:t>
            </w:r>
            <w:r w:rsidR="00D91292">
              <w:t>and</w:t>
            </w:r>
            <w:r>
              <w:t xml:space="preserve"> share them with your team to enhance your w</w:t>
            </w:r>
            <w:r w:rsidR="00D91292">
              <w:t xml:space="preserve">ork. List here </w:t>
            </w:r>
            <w:r>
              <w:t>which particular area</w:t>
            </w:r>
            <w:r w:rsidR="00D91292">
              <w:t>(s)</w:t>
            </w:r>
            <w:r>
              <w:t xml:space="preserve"> of learning you feel will benefit you and why:</w:t>
            </w:r>
          </w:p>
        </w:tc>
      </w:tr>
    </w:tbl>
    <w:p w14:paraId="05F55A28" w14:textId="52EFEB77" w:rsidR="006F016C" w:rsidRPr="00D64385" w:rsidRDefault="006F016C" w:rsidP="00C34439">
      <w:pPr>
        <w:tabs>
          <w:tab w:val="left" w:pos="3600"/>
        </w:tabs>
        <w:jc w:val="both"/>
      </w:pPr>
    </w:p>
    <w:sectPr w:rsidR="006F016C" w:rsidRPr="00D64385" w:rsidSect="00961763">
      <w:footerReference w:type="default" r:id="rId13"/>
      <w:footerReference w:type="first" r:id="rId14"/>
      <w:pgSz w:w="11906" w:h="16838" w:code="9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91BDB" w14:textId="77777777" w:rsidR="005D7495" w:rsidRDefault="005D7495" w:rsidP="00183416">
      <w:pPr>
        <w:spacing w:after="0" w:line="240" w:lineRule="auto"/>
      </w:pPr>
      <w:r>
        <w:separator/>
      </w:r>
    </w:p>
  </w:endnote>
  <w:endnote w:type="continuationSeparator" w:id="0">
    <w:p w14:paraId="3A4B50AE" w14:textId="77777777" w:rsidR="005D7495" w:rsidRDefault="005D7495" w:rsidP="0018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9EFC" w14:textId="67C0B9B9" w:rsidR="0061503A" w:rsidRDefault="0061503A" w:rsidP="0061503A">
    <w:pPr>
      <w:pStyle w:val="Footer"/>
      <w:ind w:left="-1440"/>
      <w:jc w:val="both"/>
    </w:pPr>
    <w:r>
      <w:rPr>
        <w:noProof/>
        <w:lang w:val="en-US"/>
      </w:rPr>
      <w:ptab w:relativeTo="margin" w:alignment="lef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5266" w14:textId="31FDC7C8" w:rsidR="0061503A" w:rsidRDefault="0061503A" w:rsidP="00961763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DD269" w14:textId="77777777" w:rsidR="005D7495" w:rsidRDefault="005D7495" w:rsidP="00183416">
      <w:pPr>
        <w:spacing w:after="0" w:line="240" w:lineRule="auto"/>
      </w:pPr>
      <w:r>
        <w:separator/>
      </w:r>
    </w:p>
  </w:footnote>
  <w:footnote w:type="continuationSeparator" w:id="0">
    <w:p w14:paraId="539000D3" w14:textId="77777777" w:rsidR="005D7495" w:rsidRDefault="005D7495" w:rsidP="0018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5BB8"/>
    <w:multiLevelType w:val="hybridMultilevel"/>
    <w:tmpl w:val="C08E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1D32"/>
    <w:multiLevelType w:val="hybridMultilevel"/>
    <w:tmpl w:val="6354EF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E11CD"/>
    <w:multiLevelType w:val="hybridMultilevel"/>
    <w:tmpl w:val="E03AB6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6D1A84"/>
    <w:multiLevelType w:val="hybridMultilevel"/>
    <w:tmpl w:val="E5966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F0279"/>
    <w:multiLevelType w:val="hybridMultilevel"/>
    <w:tmpl w:val="3A7A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779E9"/>
    <w:multiLevelType w:val="hybridMultilevel"/>
    <w:tmpl w:val="4A423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50E8"/>
    <w:multiLevelType w:val="hybridMultilevel"/>
    <w:tmpl w:val="8182FCCA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240352F4"/>
    <w:multiLevelType w:val="hybridMultilevel"/>
    <w:tmpl w:val="5564486A"/>
    <w:lvl w:ilvl="0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" w15:restartNumberingAfterBreak="0">
    <w:nsid w:val="271D2AA2"/>
    <w:multiLevelType w:val="hybridMultilevel"/>
    <w:tmpl w:val="9CBC5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652F9"/>
    <w:multiLevelType w:val="hybridMultilevel"/>
    <w:tmpl w:val="6228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D0886"/>
    <w:multiLevelType w:val="hybridMultilevel"/>
    <w:tmpl w:val="357665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A4BDA"/>
    <w:multiLevelType w:val="hybridMultilevel"/>
    <w:tmpl w:val="819CC4A8"/>
    <w:lvl w:ilvl="0" w:tplc="0409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 w15:restartNumberingAfterBreak="0">
    <w:nsid w:val="4EE90E43"/>
    <w:multiLevelType w:val="hybridMultilevel"/>
    <w:tmpl w:val="C3E4A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92A85"/>
    <w:multiLevelType w:val="hybridMultilevel"/>
    <w:tmpl w:val="6228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C180C"/>
    <w:multiLevelType w:val="hybridMultilevel"/>
    <w:tmpl w:val="99049C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6654EB"/>
    <w:multiLevelType w:val="hybridMultilevel"/>
    <w:tmpl w:val="8AFAF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21B7A"/>
    <w:multiLevelType w:val="hybridMultilevel"/>
    <w:tmpl w:val="73F4DA74"/>
    <w:lvl w:ilvl="0" w:tplc="0409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7" w15:restartNumberingAfterBreak="0">
    <w:nsid w:val="7C227DA1"/>
    <w:multiLevelType w:val="hybridMultilevel"/>
    <w:tmpl w:val="9BF8211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6"/>
  </w:num>
  <w:num w:numId="5">
    <w:abstractNumId w:val="2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14"/>
  </w:num>
  <w:num w:numId="15">
    <w:abstractNumId w:val="1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xNTEyMrE0MzYwMzRW0lEKTi0uzszPAymwrAUAlrAwaSwAAAA="/>
  </w:docVars>
  <w:rsids>
    <w:rsidRoot w:val="00D64385"/>
    <w:rsid w:val="00022D51"/>
    <w:rsid w:val="00024B6F"/>
    <w:rsid w:val="00026467"/>
    <w:rsid w:val="00082787"/>
    <w:rsid w:val="0011014B"/>
    <w:rsid w:val="00110845"/>
    <w:rsid w:val="00120220"/>
    <w:rsid w:val="001213F9"/>
    <w:rsid w:val="0013193F"/>
    <w:rsid w:val="00183416"/>
    <w:rsid w:val="001B5C29"/>
    <w:rsid w:val="001F1A3D"/>
    <w:rsid w:val="00215456"/>
    <w:rsid w:val="00244A2F"/>
    <w:rsid w:val="002505A6"/>
    <w:rsid w:val="00264E66"/>
    <w:rsid w:val="00291F89"/>
    <w:rsid w:val="002D52B8"/>
    <w:rsid w:val="002F7CBE"/>
    <w:rsid w:val="003025C0"/>
    <w:rsid w:val="003268D4"/>
    <w:rsid w:val="00333A4B"/>
    <w:rsid w:val="00347DCB"/>
    <w:rsid w:val="0036543E"/>
    <w:rsid w:val="00366C01"/>
    <w:rsid w:val="00377102"/>
    <w:rsid w:val="00380769"/>
    <w:rsid w:val="003857AA"/>
    <w:rsid w:val="003A7B06"/>
    <w:rsid w:val="003B01CD"/>
    <w:rsid w:val="003B2D42"/>
    <w:rsid w:val="003D310B"/>
    <w:rsid w:val="003E410A"/>
    <w:rsid w:val="003E6FB0"/>
    <w:rsid w:val="003F0999"/>
    <w:rsid w:val="003F3148"/>
    <w:rsid w:val="00423C8E"/>
    <w:rsid w:val="00472E36"/>
    <w:rsid w:val="00476434"/>
    <w:rsid w:val="004A6BD7"/>
    <w:rsid w:val="004D5420"/>
    <w:rsid w:val="004E6466"/>
    <w:rsid w:val="004F2A8F"/>
    <w:rsid w:val="00504446"/>
    <w:rsid w:val="00534573"/>
    <w:rsid w:val="005509D3"/>
    <w:rsid w:val="00571AE1"/>
    <w:rsid w:val="005749A5"/>
    <w:rsid w:val="00580C14"/>
    <w:rsid w:val="00584C45"/>
    <w:rsid w:val="005A70E2"/>
    <w:rsid w:val="005B60A3"/>
    <w:rsid w:val="005C762C"/>
    <w:rsid w:val="005D7495"/>
    <w:rsid w:val="006032DC"/>
    <w:rsid w:val="0061503A"/>
    <w:rsid w:val="00615E3C"/>
    <w:rsid w:val="006678CA"/>
    <w:rsid w:val="00676E6B"/>
    <w:rsid w:val="006839EB"/>
    <w:rsid w:val="00686F09"/>
    <w:rsid w:val="006931FD"/>
    <w:rsid w:val="006B2DD6"/>
    <w:rsid w:val="006B685C"/>
    <w:rsid w:val="006C150B"/>
    <w:rsid w:val="006C3960"/>
    <w:rsid w:val="006F016C"/>
    <w:rsid w:val="0071030B"/>
    <w:rsid w:val="00737C1A"/>
    <w:rsid w:val="0074072C"/>
    <w:rsid w:val="00746A39"/>
    <w:rsid w:val="00781904"/>
    <w:rsid w:val="00793EF4"/>
    <w:rsid w:val="00794753"/>
    <w:rsid w:val="007A7799"/>
    <w:rsid w:val="007D2F1C"/>
    <w:rsid w:val="007E6FE9"/>
    <w:rsid w:val="00812781"/>
    <w:rsid w:val="00821FF4"/>
    <w:rsid w:val="00822A13"/>
    <w:rsid w:val="00822F75"/>
    <w:rsid w:val="00847E49"/>
    <w:rsid w:val="008533DB"/>
    <w:rsid w:val="00863D13"/>
    <w:rsid w:val="00874EA1"/>
    <w:rsid w:val="00892863"/>
    <w:rsid w:val="008A689B"/>
    <w:rsid w:val="008D41F3"/>
    <w:rsid w:val="008E08A2"/>
    <w:rsid w:val="0094309C"/>
    <w:rsid w:val="0094383B"/>
    <w:rsid w:val="00961763"/>
    <w:rsid w:val="00983E13"/>
    <w:rsid w:val="009945BB"/>
    <w:rsid w:val="009B1130"/>
    <w:rsid w:val="009B20F4"/>
    <w:rsid w:val="009C4AAC"/>
    <w:rsid w:val="009D0249"/>
    <w:rsid w:val="009E49A8"/>
    <w:rsid w:val="009F2695"/>
    <w:rsid w:val="009F2C44"/>
    <w:rsid w:val="00A2147A"/>
    <w:rsid w:val="00A31D38"/>
    <w:rsid w:val="00A52CB8"/>
    <w:rsid w:val="00A573EA"/>
    <w:rsid w:val="00A6710C"/>
    <w:rsid w:val="00A7163B"/>
    <w:rsid w:val="00A776F2"/>
    <w:rsid w:val="00A81154"/>
    <w:rsid w:val="00AB6D78"/>
    <w:rsid w:val="00AD6838"/>
    <w:rsid w:val="00AE3D1B"/>
    <w:rsid w:val="00AE539F"/>
    <w:rsid w:val="00B15CA2"/>
    <w:rsid w:val="00B30B1B"/>
    <w:rsid w:val="00B3717A"/>
    <w:rsid w:val="00B420BB"/>
    <w:rsid w:val="00B5043C"/>
    <w:rsid w:val="00B535D1"/>
    <w:rsid w:val="00B63E26"/>
    <w:rsid w:val="00B63E65"/>
    <w:rsid w:val="00BE13D4"/>
    <w:rsid w:val="00BE2AA6"/>
    <w:rsid w:val="00C23B3C"/>
    <w:rsid w:val="00C34439"/>
    <w:rsid w:val="00C439DB"/>
    <w:rsid w:val="00C74262"/>
    <w:rsid w:val="00C770AA"/>
    <w:rsid w:val="00C9697F"/>
    <w:rsid w:val="00D000F3"/>
    <w:rsid w:val="00D179A8"/>
    <w:rsid w:val="00D21C00"/>
    <w:rsid w:val="00D43A75"/>
    <w:rsid w:val="00D46745"/>
    <w:rsid w:val="00D64385"/>
    <w:rsid w:val="00D81B9D"/>
    <w:rsid w:val="00D866A8"/>
    <w:rsid w:val="00D91292"/>
    <w:rsid w:val="00DA4C9B"/>
    <w:rsid w:val="00DE1393"/>
    <w:rsid w:val="00E045B5"/>
    <w:rsid w:val="00E25209"/>
    <w:rsid w:val="00E83ACC"/>
    <w:rsid w:val="00EA129F"/>
    <w:rsid w:val="00EA611E"/>
    <w:rsid w:val="00EB650B"/>
    <w:rsid w:val="00ED5F01"/>
    <w:rsid w:val="00ED6118"/>
    <w:rsid w:val="00ED7726"/>
    <w:rsid w:val="00EE0FC6"/>
    <w:rsid w:val="00EF265B"/>
    <w:rsid w:val="00F0612D"/>
    <w:rsid w:val="00F14D7D"/>
    <w:rsid w:val="00F26CF9"/>
    <w:rsid w:val="00F27872"/>
    <w:rsid w:val="00F54AD8"/>
    <w:rsid w:val="00F64253"/>
    <w:rsid w:val="00F8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9C707"/>
  <w15:chartTrackingRefBased/>
  <w15:docId w15:val="{ADAD5826-47E3-41AD-8525-034474BF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F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1F89"/>
    <w:rPr>
      <w:b/>
      <w:bCs/>
    </w:rPr>
  </w:style>
  <w:style w:type="table" w:styleId="TableGrid">
    <w:name w:val="Table Grid"/>
    <w:basedOn w:val="TableNormal"/>
    <w:uiPriority w:val="39"/>
    <w:rsid w:val="00A2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83E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16"/>
  </w:style>
  <w:style w:type="paragraph" w:styleId="Footer">
    <w:name w:val="footer"/>
    <w:basedOn w:val="Normal"/>
    <w:link w:val="FooterChar"/>
    <w:uiPriority w:val="99"/>
    <w:unhideWhenUsed/>
    <w:rsid w:val="0018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16"/>
  </w:style>
  <w:style w:type="paragraph" w:styleId="BalloonText">
    <w:name w:val="Balloon Text"/>
    <w:basedOn w:val="Normal"/>
    <w:link w:val="BalloonTextChar"/>
    <w:uiPriority w:val="99"/>
    <w:semiHidden/>
    <w:unhideWhenUsed/>
    <w:rsid w:val="0079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53"/>
    <w:rPr>
      <w:rFonts w:ascii="Segoe UI" w:hAnsi="Segoe UI" w:cs="Segoe UI"/>
      <w:sz w:val="18"/>
      <w:szCs w:val="18"/>
    </w:rPr>
  </w:style>
  <w:style w:type="table" w:styleId="GridTable1Light-Accent6">
    <w:name w:val="Grid Table 1 Light Accent 6"/>
    <w:basedOn w:val="TableNormal"/>
    <w:uiPriority w:val="46"/>
    <w:rsid w:val="009E49A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6E6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5">
    <w:name w:val="List Table 2 Accent 5"/>
    <w:basedOn w:val="TableNormal"/>
    <w:uiPriority w:val="47"/>
    <w:rsid w:val="00676E6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676E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676E6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6E6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6E6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676E6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6E6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676E6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3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3D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3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0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e.org/events/en/2020/conference/19lacp/home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F665-973B-4CB1-A814-3D0E0457B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564430-2A16-47BC-A115-86BE1E9FA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7812E-5F48-4277-8A6F-B4367C87F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DE97C4-6BEF-40EE-8C55-FE223F4B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Dept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avalencia@spe.org</dc:creator>
  <cp:keywords/>
  <dc:description/>
  <cp:lastModifiedBy>Kirsty Willis</cp:lastModifiedBy>
  <cp:revision>2</cp:revision>
  <cp:lastPrinted>2019-10-30T12:58:00Z</cp:lastPrinted>
  <dcterms:created xsi:type="dcterms:W3CDTF">2019-11-28T09:17:00Z</dcterms:created>
  <dcterms:modified xsi:type="dcterms:W3CDTF">2019-11-28T09:17:00Z</dcterms:modified>
</cp:coreProperties>
</file>