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294D6EB4" w:rsidP="3E6C26DE" w:rsidRDefault="294D6EB4" w14:paraId="46E009B7" w14:textId="29041878">
      <w:pPr>
        <w:pStyle w:val="NormalWeb"/>
        <w:shd w:val="clear" w:color="auto" w:fill="FFFFFF" w:themeFill="background1"/>
        <w:spacing w:before="150" w:beforeAutospacing="off" w:after="0" w:afterAutospacing="off"/>
        <w:rPr>
          <w:rFonts w:ascii="Calibri" w:hAnsi="Calibri" w:eastAsia="Times New Roman" w:cs="Calibri" w:asciiTheme="minorAscii" w:hAnsiTheme="minorAscii" w:cstheme="minorAscii"/>
          <w:b w:val="1"/>
          <w:bCs w:val="1"/>
          <w:sz w:val="28"/>
          <w:szCs w:val="28"/>
          <w:u w:val="single"/>
        </w:rPr>
      </w:pPr>
      <w:r w:rsidRPr="3E6C26DE" w:rsidR="32F450FA">
        <w:rPr>
          <w:rFonts w:ascii="Calibri" w:hAnsi="Calibri" w:eastAsia="Times New Roman" w:cs="Calibri" w:asciiTheme="minorAscii" w:hAnsiTheme="minorAscii" w:cstheme="minorAscii"/>
          <w:b w:val="1"/>
          <w:bCs w:val="1"/>
          <w:sz w:val="28"/>
          <w:szCs w:val="28"/>
          <w:u w:val="single"/>
        </w:rPr>
        <w:t>Part 1:</w:t>
      </w:r>
      <w:r w:rsidRPr="3E6C26DE" w:rsidR="239EA00C">
        <w:rPr>
          <w:rFonts w:ascii="Calibri" w:hAnsi="Calibri" w:eastAsia="Times New Roman" w:cs="Calibri" w:asciiTheme="minorAscii" w:hAnsiTheme="minorAscii" w:cstheme="minorAscii"/>
          <w:b w:val="1"/>
          <w:bCs w:val="1"/>
          <w:sz w:val="28"/>
          <w:szCs w:val="28"/>
          <w:u w:val="single"/>
        </w:rPr>
        <w:t xml:space="preserve"> Setting up accounts</w:t>
      </w:r>
    </w:p>
    <w:p w:rsidR="239EA00C" w:rsidP="3E6C26DE" w:rsidRDefault="239EA00C" w14:paraId="7161B3DE" w14:textId="1F3BFD2C">
      <w:pPr>
        <w:pStyle w:val="NormalWeb"/>
        <w:shd w:val="clear" w:color="auto" w:fill="FFFFFF" w:themeFill="background1"/>
        <w:spacing w:before="150" w:beforeAutospacing="off" w:after="0" w:afterAutospacing="off"/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  <w:u w:val="none"/>
        </w:rPr>
      </w:pPr>
      <w:r w:rsidRPr="6BD18AAB" w:rsidR="239EA00C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  <w:u w:val="none"/>
        </w:rPr>
        <w:t xml:space="preserve">If you plan on charging a fee for </w:t>
      </w:r>
      <w:r w:rsidRPr="6BD18AAB" w:rsidR="0C1AEF97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  <w:u w:val="none"/>
        </w:rPr>
        <w:t xml:space="preserve">an </w:t>
      </w:r>
      <w:r w:rsidRPr="6BD18AAB" w:rsidR="0C1AEF97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  <w:u w:val="none"/>
        </w:rPr>
        <w:t>event</w:t>
      </w:r>
      <w:r w:rsidRPr="6BD18AAB" w:rsidR="0C1AEF97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  <w:u w:val="none"/>
        </w:rPr>
        <w:t xml:space="preserve"> then you will need a bank </w:t>
      </w:r>
      <w:r w:rsidRPr="6BD18AAB" w:rsidR="6B42E48B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  <w:u w:val="none"/>
        </w:rPr>
        <w:t>and PayPal Account</w:t>
      </w:r>
      <w:r w:rsidRPr="6BD18AAB" w:rsidR="0C1AEF97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  <w:u w:val="none"/>
        </w:rPr>
        <w:t xml:space="preserve">. Use links </w:t>
      </w:r>
      <w:r w:rsidRPr="6BD18AAB" w:rsidR="0C1AEF97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  <w:u w:val="none"/>
        </w:rPr>
        <w:t>below</w:t>
      </w:r>
      <w:r w:rsidRPr="6BD18AAB" w:rsidR="756FA938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  <w:u w:val="none"/>
        </w:rPr>
        <w:t>.</w:t>
      </w:r>
    </w:p>
    <w:p w:rsidR="294D6EB4" w:rsidP="5A73667C" w:rsidRDefault="294D6EB4" w14:paraId="505CF20E" w14:textId="2D7C3254">
      <w:pPr>
        <w:pStyle w:val="NormalWeb"/>
        <w:shd w:val="clear" w:color="auto" w:fill="FFFFFF" w:themeFill="background1"/>
        <w:spacing w:before="150" w:beforeAutospacing="off" w:after="0" w:afterAutospacing="off"/>
        <w:rPr>
          <w:rFonts w:ascii="Calibri" w:hAnsi="Calibri" w:eastAsia="Times New Roman" w:cs="Calibri" w:asciiTheme="minorAscii" w:hAnsiTheme="minorAscii" w:cstheme="minorAscii"/>
          <w:sz w:val="22"/>
          <w:szCs w:val="22"/>
        </w:rPr>
      </w:pPr>
      <w:r w:rsidRPr="3E6C26DE" w:rsidR="294D6EB4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 xml:space="preserve">Need help creating a PayPal Account? </w:t>
      </w:r>
      <w:hyperlink r:id="R7fe1fe4a97764fcc">
        <w:r w:rsidRPr="3E6C26DE" w:rsidR="294D6EB4">
          <w:rPr>
            <w:rStyle w:val="Hyperlink"/>
            <w:rFonts w:ascii="Calibri" w:hAnsi="Calibri" w:eastAsia="Times New Roman" w:cs="Calibri" w:asciiTheme="minorAscii" w:hAnsiTheme="minorAscii" w:cstheme="minorAscii"/>
            <w:sz w:val="22"/>
            <w:szCs w:val="22"/>
          </w:rPr>
          <w:t>Click Here</w:t>
        </w:r>
      </w:hyperlink>
      <w:r w:rsidRPr="3E6C26DE" w:rsidR="294D6EB4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 xml:space="preserve"> </w:t>
      </w:r>
    </w:p>
    <w:p w:rsidR="294D6EB4" w:rsidP="5A73667C" w:rsidRDefault="294D6EB4" w14:paraId="2FA1BF13" w14:textId="3C5F704F">
      <w:pPr>
        <w:pStyle w:val="NormalWeb"/>
        <w:bidi w:val="0"/>
        <w:spacing w:before="15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A73667C" w:rsidR="294D6EB4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>Need help setting up a Bank Account? Contact technicalsections@spe.org</w:t>
      </w:r>
    </w:p>
    <w:p w:rsidR="294D6EB4" w:rsidP="5A73667C" w:rsidRDefault="294D6EB4" w14:paraId="39822E98" w14:textId="25656035">
      <w:pPr>
        <w:pStyle w:val="NormalWeb"/>
        <w:shd w:val="clear" w:color="auto" w:fill="FFFFFF" w:themeFill="background1"/>
        <w:spacing w:before="15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5A73667C" w:rsidR="294D6EB4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 xml:space="preserve">Need help creating a Zoom Account? </w:t>
      </w:r>
      <w:hyperlink r:id="Rb86a20f303e942af">
        <w:r w:rsidRPr="5A73667C" w:rsidR="294D6EB4">
          <w:rPr>
            <w:rStyle w:val="Hyperlink"/>
            <w:rFonts w:ascii="Calibri" w:hAnsi="Calibri" w:eastAsia="Times New Roman" w:cs="Calibri" w:asciiTheme="minorAscii" w:hAnsiTheme="minorAscii" w:cstheme="minorAscii"/>
            <w:sz w:val="22"/>
            <w:szCs w:val="22"/>
          </w:rPr>
          <w:t>Click Here</w:t>
        </w:r>
      </w:hyperlink>
    </w:p>
    <w:p w:rsidR="5A73667C" w:rsidP="5A73667C" w:rsidRDefault="5A73667C" w14:paraId="1325F550" w14:textId="766650BC">
      <w:pPr>
        <w:rPr>
          <w:b w:val="1"/>
          <w:bCs w:val="1"/>
          <w:u w:val="single"/>
        </w:rPr>
      </w:pPr>
    </w:p>
    <w:p w:rsidR="4AE7C444" w:rsidP="2CE97780" w:rsidRDefault="4AE7C444" w14:paraId="61EAA116" w14:textId="0C87640F">
      <w:pPr>
        <w:pStyle w:val="Normal"/>
        <w:rPr>
          <w:b w:val="1"/>
          <w:bCs w:val="1"/>
          <w:u w:val="single"/>
        </w:rPr>
      </w:pPr>
      <w:r w:rsidRPr="2CE97780" w:rsidR="3A4C6358">
        <w:rPr>
          <w:b w:val="1"/>
          <w:bCs w:val="1"/>
          <w:sz w:val="24"/>
          <w:szCs w:val="24"/>
          <w:u w:val="none"/>
        </w:rPr>
        <w:t>IMPORTANT NOTE</w:t>
      </w:r>
      <w:r w:rsidRPr="2CE97780" w:rsidR="3A4C6358">
        <w:rPr>
          <w:b w:val="1"/>
          <w:bCs w:val="1"/>
          <w:sz w:val="24"/>
          <w:szCs w:val="24"/>
          <w:u w:val="none"/>
        </w:rPr>
        <w:t>:</w:t>
      </w:r>
    </w:p>
    <w:p w:rsidR="199E5CF4" w:rsidP="2CE97780" w:rsidRDefault="199E5CF4" w14:paraId="0F4A60D0" w14:textId="7B84B83D">
      <w:pPr>
        <w:pStyle w:val="Normal"/>
        <w:rPr>
          <w:b w:val="0"/>
          <w:bCs w:val="0"/>
          <w:u w:val="none"/>
        </w:rPr>
      </w:pPr>
      <w:r w:rsidR="199E5CF4">
        <w:rPr>
          <w:b w:val="0"/>
          <w:bCs w:val="0"/>
          <w:u w:val="none"/>
        </w:rPr>
        <w:t xml:space="preserve">Your Technical Section </w:t>
      </w:r>
      <w:r w:rsidRPr="2CE97780" w:rsidR="199E5CF4">
        <w:rPr>
          <w:b w:val="0"/>
          <w:bCs w:val="0"/>
          <w:u w:val="single"/>
        </w:rPr>
        <w:t>must have its own bank account</w:t>
      </w:r>
      <w:r w:rsidR="199E5CF4">
        <w:rPr>
          <w:b w:val="0"/>
          <w:bCs w:val="0"/>
          <w:u w:val="none"/>
        </w:rPr>
        <w:t xml:space="preserve"> </w:t>
      </w:r>
      <w:r w:rsidR="2EFCF33D">
        <w:rPr>
          <w:b w:val="0"/>
          <w:bCs w:val="0"/>
          <w:u w:val="none"/>
        </w:rPr>
        <w:t>I</w:t>
      </w:r>
      <w:r w:rsidR="5F26DA4D">
        <w:rPr>
          <w:b w:val="0"/>
          <w:bCs w:val="0"/>
          <w:u w:val="none"/>
        </w:rPr>
        <w:t xml:space="preserve">f the event </w:t>
      </w:r>
      <w:r w:rsidR="59CE15EF">
        <w:rPr>
          <w:b w:val="0"/>
          <w:bCs w:val="0"/>
          <w:u w:val="none"/>
        </w:rPr>
        <w:t>regist</w:t>
      </w:r>
      <w:r w:rsidR="1CB69689">
        <w:rPr>
          <w:b w:val="0"/>
          <w:bCs w:val="0"/>
          <w:u w:val="none"/>
        </w:rPr>
        <w:t>ration you are creating</w:t>
      </w:r>
      <w:r w:rsidR="59CE15EF">
        <w:rPr>
          <w:b w:val="0"/>
          <w:bCs w:val="0"/>
          <w:u w:val="none"/>
        </w:rPr>
        <w:t xml:space="preserve"> requires a </w:t>
      </w:r>
      <w:r w:rsidR="5E78B05C">
        <w:rPr>
          <w:b w:val="0"/>
          <w:bCs w:val="0"/>
          <w:u w:val="none"/>
        </w:rPr>
        <w:t>fee</w:t>
      </w:r>
      <w:r w:rsidR="76B79BB3">
        <w:rPr>
          <w:b w:val="0"/>
          <w:bCs w:val="0"/>
          <w:u w:val="none"/>
        </w:rPr>
        <w:t xml:space="preserve"> or </w:t>
      </w:r>
      <w:r w:rsidR="59CE15EF">
        <w:rPr>
          <w:b w:val="0"/>
          <w:bCs w:val="0"/>
          <w:u w:val="none"/>
        </w:rPr>
        <w:t>payment</w:t>
      </w:r>
      <w:r w:rsidR="2A861F62">
        <w:rPr>
          <w:b w:val="0"/>
          <w:bCs w:val="0"/>
          <w:u w:val="none"/>
        </w:rPr>
        <w:t xml:space="preserve"> using the below choice:</w:t>
      </w:r>
    </w:p>
    <w:p w:rsidR="2A861F62" w:rsidP="2CE97780" w:rsidRDefault="2A861F62" w14:paraId="2CD531DC" w14:textId="7E7F19DC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861F62">
        <w:rPr/>
        <w:t>Events with Registration and Payment</w:t>
      </w:r>
    </w:p>
    <w:p w:rsidR="7CA8390F" w:rsidP="2CE97780" w:rsidRDefault="7CA8390F" w14:paraId="12DB4477" w14:textId="6BA90AEC">
      <w:pPr>
        <w:pStyle w:val="Normal"/>
        <w:rPr>
          <w:b w:val="0"/>
          <w:bCs w:val="0"/>
          <w:u w:val="none"/>
        </w:rPr>
      </w:pPr>
      <w:r w:rsidR="7CA8390F">
        <w:rPr>
          <w:b w:val="0"/>
          <w:bCs w:val="0"/>
          <w:u w:val="none"/>
        </w:rPr>
        <w:t xml:space="preserve">If your Technical Section </w:t>
      </w:r>
      <w:r w:rsidRPr="2CE97780" w:rsidR="7CA8390F">
        <w:rPr>
          <w:b w:val="0"/>
          <w:bCs w:val="0"/>
          <w:u w:val="single"/>
        </w:rPr>
        <w:t>does not</w:t>
      </w:r>
      <w:r w:rsidR="7CA8390F">
        <w:rPr>
          <w:b w:val="0"/>
          <w:bCs w:val="0"/>
          <w:u w:val="none"/>
        </w:rPr>
        <w:t xml:space="preserve"> have its own bank account and uses funds on account with SPE</w:t>
      </w:r>
      <w:r w:rsidR="65F7A590">
        <w:rPr>
          <w:b w:val="0"/>
          <w:bCs w:val="0"/>
          <w:u w:val="none"/>
        </w:rPr>
        <w:t xml:space="preserve">, you may still use the </w:t>
      </w:r>
      <w:r w:rsidR="65F7A590">
        <w:rPr>
          <w:b w:val="0"/>
          <w:bCs w:val="0"/>
          <w:u w:val="none"/>
        </w:rPr>
        <w:t>following:</w:t>
      </w:r>
    </w:p>
    <w:p w:rsidR="65F7A590" w:rsidP="2CE97780" w:rsidRDefault="65F7A590" w14:paraId="3AF2BA16" w14:textId="036E0814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5F7A590">
        <w:rPr/>
        <w:t>Events with External Registration</w:t>
      </w:r>
    </w:p>
    <w:p w:rsidR="65F7A590" w:rsidP="2CE97780" w:rsidRDefault="65F7A590" w14:paraId="4F60DFA1" w14:textId="69D4A675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5F7A590">
        <w:rPr/>
        <w:t>RSVP Only – No Payment</w:t>
      </w:r>
    </w:p>
    <w:p w:rsidRPr="004F5820" w:rsidR="003840FB" w:rsidP="5A73667C" w:rsidRDefault="00EC1E0B" w14:paraId="2A2254E4" w14:textId="543ABA0F">
      <w:pPr>
        <w:rPr>
          <w:b w:val="1"/>
          <w:bCs w:val="1"/>
          <w:sz w:val="28"/>
          <w:szCs w:val="28"/>
          <w:u w:val="single"/>
        </w:rPr>
      </w:pPr>
      <w:r w:rsidRPr="5A73667C" w:rsidR="4B826F53">
        <w:rPr>
          <w:b w:val="1"/>
          <w:bCs w:val="1"/>
          <w:sz w:val="28"/>
          <w:szCs w:val="28"/>
          <w:u w:val="single"/>
        </w:rPr>
        <w:t xml:space="preserve">Part 2: </w:t>
      </w:r>
      <w:r w:rsidRPr="5A73667C" w:rsidR="00EC1E0B">
        <w:rPr>
          <w:b w:val="1"/>
          <w:bCs w:val="1"/>
          <w:sz w:val="28"/>
          <w:szCs w:val="28"/>
          <w:u w:val="single"/>
        </w:rPr>
        <w:t>Event Payment Setup</w:t>
      </w:r>
    </w:p>
    <w:p w:rsidRPr="000A5320" w:rsidR="004F5820" w:rsidP="5A73667C" w:rsidRDefault="004F5820" w14:paraId="4FF373FF" w14:textId="1742922D">
      <w:pPr>
        <w:rPr>
          <w:rFonts w:cs="Calibri" w:cstheme="minorAscii"/>
        </w:rPr>
      </w:pPr>
      <w:r w:rsidRPr="5A73667C" w:rsidR="004F5820">
        <w:rPr>
          <w:rFonts w:cs="Calibri" w:cstheme="minorAscii"/>
        </w:rPr>
        <w:t>Before adding an event, decide if you plan to accept payment electronically</w:t>
      </w:r>
      <w:r w:rsidRPr="5A73667C" w:rsidR="55A68E1F">
        <w:rPr>
          <w:rFonts w:cs="Calibri" w:cstheme="minorAscii"/>
        </w:rPr>
        <w:t xml:space="preserve"> (requires a bank account- see below)</w:t>
      </w:r>
      <w:r w:rsidRPr="5A73667C" w:rsidR="004F5820">
        <w:rPr>
          <w:rFonts w:cs="Calibri" w:cstheme="minorAscii"/>
        </w:rPr>
        <w:t>.  If not, skip this part and go to</w:t>
      </w:r>
      <w:r w:rsidRPr="5A73667C" w:rsidR="004F5820">
        <w:rPr>
          <w:rFonts w:cs="Calibri" w:cstheme="minorAscii"/>
        </w:rPr>
        <w:t xml:space="preserve"> the Add Event</w:t>
      </w:r>
      <w:r w:rsidRPr="5A73667C" w:rsidR="004F5820">
        <w:rPr>
          <w:rFonts w:cs="Calibri" w:cstheme="minorAscii"/>
        </w:rPr>
        <w:t xml:space="preserve"> section.</w:t>
      </w:r>
      <w:r w:rsidRPr="5A73667C" w:rsidR="0099B579">
        <w:rPr>
          <w:rFonts w:cs="Calibri" w:cstheme="minorAscii"/>
        </w:rPr>
        <w:t xml:space="preserve"> </w:t>
      </w:r>
    </w:p>
    <w:p w:rsidRPr="000A5320" w:rsidR="004F5820" w:rsidP="004F5820" w:rsidRDefault="004F5820" w14:paraId="49B5D0F5" w14:textId="77777777">
      <w:pPr>
        <w:rPr>
          <w:rFonts w:cstheme="minorHAnsi"/>
        </w:rPr>
      </w:pPr>
      <w:r w:rsidRPr="000A5320">
        <w:rPr>
          <w:rFonts w:cstheme="minorHAnsi"/>
        </w:rPr>
        <w:t xml:space="preserve">If you plan to accept payment, first set up your preferred event payment provider. </w:t>
      </w:r>
    </w:p>
    <w:p w:rsidR="00235927" w:rsidP="004F5820" w:rsidRDefault="004F5820" w14:paraId="55605833" w14:textId="4805BC41">
      <w:pPr>
        <w:rPr>
          <w:rFonts w:cstheme="minorHAnsi"/>
          <w:b/>
        </w:rPr>
      </w:pPr>
      <w:r w:rsidRPr="000A5320">
        <w:rPr>
          <w:rFonts w:cstheme="minorHAnsi"/>
        </w:rPr>
        <w:t>Click</w:t>
      </w:r>
      <w:r w:rsidRPr="000A5320">
        <w:rPr>
          <w:rFonts w:cstheme="minorHAnsi"/>
          <w:b/>
          <w:bCs/>
        </w:rPr>
        <w:t xml:space="preserve"> Settings</w:t>
      </w:r>
      <w:r w:rsidRPr="000A5320">
        <w:rPr>
          <w:rFonts w:cstheme="minorHAnsi"/>
        </w:rPr>
        <w:t> at the top right-hand corner of the screen.</w:t>
      </w:r>
      <w:r>
        <w:rPr>
          <w:rFonts w:cstheme="minorHAnsi"/>
          <w:color w:val="57575A"/>
          <w:spacing w:val="2"/>
        </w:rPr>
        <w:t xml:space="preserve"> </w:t>
      </w:r>
      <w:r w:rsidRPr="000A5320">
        <w:rPr>
          <w:rFonts w:cstheme="minorHAnsi"/>
        </w:rPr>
        <w:t xml:space="preserve">Then click </w:t>
      </w:r>
      <w:r w:rsidRPr="000A5320">
        <w:rPr>
          <w:rFonts w:cstheme="minorHAnsi"/>
          <w:b/>
        </w:rPr>
        <w:t>Event Payment Providers.</w:t>
      </w:r>
    </w:p>
    <w:p w:rsidR="004F5820" w:rsidP="004F5820" w:rsidRDefault="004F5820" w14:paraId="1F13DF8F" w14:textId="385F0253">
      <w:pPr>
        <w:rPr>
          <w:rFonts w:cstheme="minorHAnsi"/>
          <w:b/>
        </w:rPr>
      </w:pPr>
    </w:p>
    <w:p w:rsidR="004F5820" w:rsidP="004F5820" w:rsidRDefault="004F5820" w14:paraId="2FE8ED37" w14:textId="4F139926">
      <w:r w:rsidR="004F5820">
        <w:drawing>
          <wp:inline wp14:editId="5BCA6039" wp14:anchorId="2A7807FE">
            <wp:extent cx="4938190" cy="4427604"/>
            <wp:effectExtent l="0" t="0" r="0" b="0"/>
            <wp:docPr id="1" name="Picture 1" descr="Graphical user interface, applicatio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688d208d43e49b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38190" cy="442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87F" w:rsidP="5A73667C" w:rsidRDefault="004F5820" w14:paraId="62CA5FFA" w14:textId="25A20766">
      <w:pPr>
        <w:pStyle w:val="NormalWeb"/>
        <w:shd w:val="clear" w:color="auto" w:fill="FFFFFF" w:themeFill="background1"/>
        <w:spacing w:before="150" w:beforeAutospacing="off" w:after="0" w:afterAutospacing="off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A73667C" w:rsidR="3A98740F">
        <w:rPr>
          <w:rFonts w:ascii="Calibri" w:hAnsi="Calibri" w:cs="Calibri" w:asciiTheme="minorAscii" w:hAnsiTheme="minorAscii" w:cstheme="minorAscii"/>
          <w:sz w:val="22"/>
          <w:szCs w:val="22"/>
        </w:rPr>
        <w:t>There are three options</w:t>
      </w:r>
      <w:r w:rsidRPr="5A73667C" w:rsidR="004F582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 the Payment Provider drop-down menu: </w:t>
      </w:r>
    </w:p>
    <w:p w:rsidR="0082587F" w:rsidP="5A73667C" w:rsidRDefault="004F5820" w14:paraId="62354B31" w14:textId="4EDABBFD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A73667C" w:rsidR="004F5820">
        <w:rPr>
          <w:rFonts w:ascii="Calibri" w:hAnsi="Calibri" w:cs="Calibri" w:asciiTheme="minorAscii" w:hAnsiTheme="minorAscii" w:cstheme="minorAscii"/>
          <w:sz w:val="22"/>
          <w:szCs w:val="22"/>
        </w:rPr>
        <w:t>CyberSource Secure Acceptance</w:t>
      </w:r>
      <w:r w:rsidRPr="5A73667C" w:rsidR="41FD101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- </w:t>
      </w:r>
      <w:r w:rsidRPr="5A73667C" w:rsidR="41FD101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not </w:t>
      </w:r>
      <w:proofErr w:type="gramStart"/>
      <w:r w:rsidRPr="5A73667C" w:rsidR="41FD101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recommended</w:t>
      </w:r>
      <w:proofErr w:type="gramEnd"/>
    </w:p>
    <w:p w:rsidR="0082587F" w:rsidP="5A73667C" w:rsidRDefault="004F5820" w14:paraId="429B07CC" w14:textId="5F23B479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A73667C" w:rsidR="004F5820">
        <w:rPr>
          <w:rFonts w:ascii="Calibri" w:hAnsi="Calibri" w:cs="Calibri" w:asciiTheme="minorAscii" w:hAnsiTheme="minorAscii" w:cstheme="minorAscii"/>
          <w:sz w:val="22"/>
          <w:szCs w:val="22"/>
        </w:rPr>
        <w:t>PayPal Express Checkout</w:t>
      </w:r>
      <w:r w:rsidRPr="5A73667C" w:rsidR="5EAD0C1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-</w:t>
      </w:r>
      <w:r w:rsidRPr="5A73667C" w:rsidR="2AFF353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A73667C" w:rsidR="5EAD0C1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highly recommended*</w:t>
      </w:r>
    </w:p>
    <w:p w:rsidR="0082587F" w:rsidP="5A73667C" w:rsidRDefault="004F5820" w14:paraId="5A651F15" w14:textId="4A320375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A73667C" w:rsidR="004F5820">
        <w:rPr>
          <w:rFonts w:ascii="Calibri" w:hAnsi="Calibri" w:cs="Calibri" w:asciiTheme="minorAscii" w:hAnsiTheme="minorAscii" w:cstheme="minorAscii"/>
          <w:sz w:val="22"/>
          <w:szCs w:val="22"/>
        </w:rPr>
        <w:t>Stripe Checkout</w:t>
      </w:r>
      <w:r w:rsidRPr="5A73667C" w:rsidR="52DE4F3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-</w:t>
      </w:r>
      <w:r w:rsidRPr="5A73667C" w:rsidR="52DE4F3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not </w:t>
      </w:r>
      <w:proofErr w:type="gramStart"/>
      <w:r w:rsidRPr="5A73667C" w:rsidR="52DE4F3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recommended</w:t>
      </w:r>
      <w:proofErr w:type="gramEnd"/>
    </w:p>
    <w:p w:rsidR="009A08E9" w:rsidP="5A73667C" w:rsidRDefault="004F5820" w14:paraId="54857478" w14:textId="55B2BD98">
      <w:pPr>
        <w:pStyle w:val="NormalWeb"/>
        <w:shd w:val="clear" w:color="auto" w:fill="FFFFFF" w:themeFill="background1"/>
        <w:spacing w:before="150" w:beforeAutospacing="off" w:after="0" w:afterAutospacing="off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EBB6822" w:rsidR="004F5820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Then, fill out your section's payment gateway information; then click </w:t>
      </w:r>
      <w:r w:rsidRPr="2EBB6822" w:rsidR="004F582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Save</w:t>
      </w:r>
      <w:r w:rsidRPr="2EBB6822" w:rsidR="004F5820">
        <w:rPr>
          <w:rFonts w:ascii="Calibri" w:hAnsi="Calibri" w:cs="Calibri" w:asciiTheme="minorAscii" w:hAnsiTheme="minorAscii" w:cstheme="minorAscii"/>
          <w:sz w:val="22"/>
          <w:szCs w:val="22"/>
        </w:rPr>
        <w:t>.  You are responsible for</w:t>
      </w:r>
      <w:r w:rsidRPr="2EBB6822" w:rsidR="43A706F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your PayPal account and bank account.</w:t>
      </w:r>
      <w:r w:rsidRPr="2EBB6822" w:rsidR="0082587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2EBB6822" w:rsidP="2EBB6822" w:rsidRDefault="2EBB6822" w14:paraId="5E8DF8DD" w14:textId="31A88C55">
      <w:pPr>
        <w:pStyle w:val="NormalWeb"/>
        <w:shd w:val="clear" w:color="auto" w:fill="FFFFFF" w:themeFill="background1"/>
        <w:spacing w:before="15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5850004D" w:rsidP="2EBB6822" w:rsidRDefault="5850004D" w14:paraId="7C1512B2" w14:textId="3B9EC115">
      <w:pPr>
        <w:pStyle w:val="NormalWeb"/>
        <w:spacing w:before="15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="5850004D">
        <w:drawing>
          <wp:inline wp14:editId="5F136F83" wp14:anchorId="735C0644">
            <wp:extent cx="5886450" cy="2673430"/>
            <wp:effectExtent l="0" t="0" r="0" b="0"/>
            <wp:docPr id="17270460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6121fd8349400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86450" cy="26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820" w:rsidP="2D081F74" w:rsidRDefault="004F5820" w14:paraId="2ED6CD71" w14:textId="61B4752A">
      <w:pPr>
        <w:pStyle w:val="NormalWeb"/>
        <w:shd w:val="clear" w:color="auto" w:fill="FFFFFF" w:themeFill="background1"/>
        <w:spacing w:before="150" w:beforeAutospacing="off" w:after="0" w:afterAutospacing="off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EBB6822" w:rsidR="004F582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Note: </w:t>
      </w:r>
      <w:r w:rsidRPr="2EBB6822" w:rsidR="004F5820">
        <w:rPr>
          <w:rFonts w:ascii="Calibri" w:hAnsi="Calibri" w:cs="Calibri" w:asciiTheme="minorAscii" w:hAnsiTheme="minorAscii" w:cstheme="minorAscii"/>
          <w:sz w:val="22"/>
          <w:szCs w:val="22"/>
        </w:rPr>
        <w:t>If your event requires payment, each registrant will be given a</w:t>
      </w:r>
      <w:r w:rsidRPr="2EBB6822" w:rsidR="004F582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EBB6822" w:rsidR="004F582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Register Now and Pay Late</w:t>
      </w:r>
      <w:r w:rsidRPr="2EBB6822" w:rsidR="004F582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r</w:t>
      </w:r>
      <w:r w:rsidRPr="2EBB6822" w:rsidR="70B5230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EBB6822" w:rsidR="004F5820">
        <w:rPr>
          <w:rFonts w:ascii="Calibri" w:hAnsi="Calibri" w:cs="Calibri" w:asciiTheme="minorAscii" w:hAnsiTheme="minorAscii" w:cstheme="minorAscii"/>
          <w:sz w:val="22"/>
          <w:szCs w:val="22"/>
        </w:rPr>
        <w:t>option at checkout.</w:t>
      </w:r>
      <w:r w:rsidRPr="2EBB6822" w:rsidR="61FF43E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No action required.</w:t>
      </w:r>
      <w:r w:rsidRPr="2EBB6822" w:rsidR="004F582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This option is intended</w:t>
      </w:r>
      <w:r w:rsidRPr="2EBB6822" w:rsidR="6BAE258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only</w:t>
      </w:r>
      <w:r w:rsidRPr="2EBB6822" w:rsidR="004F582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for</w:t>
      </w:r>
      <w:r w:rsidRPr="2EBB6822" w:rsidR="4A0D9D5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paying at the door of an in-person event.</w:t>
      </w:r>
      <w:r w:rsidRPr="2EBB6822" w:rsidR="004F582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B41DF2" w:rsidR="0005155B" w:rsidP="5A73667C" w:rsidRDefault="0082587F" w14:paraId="5C5B9E8D" w14:textId="488335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  <w:r w:rsidRPr="5A73667C" w:rsidR="0082587F">
        <w:rPr>
          <w:b w:val="1"/>
          <w:bCs w:val="1"/>
          <w:sz w:val="28"/>
          <w:szCs w:val="28"/>
          <w:u w:val="single"/>
        </w:rPr>
        <w:t>Adding an Event</w:t>
      </w:r>
    </w:p>
    <w:p w:rsidR="0005155B" w:rsidP="004F5820" w:rsidRDefault="00B41DF2" w14:paraId="0AEB183D" w14:textId="41B1AEF8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the Add </w:t>
      </w:r>
      <w:r w:rsidR="004E0A86">
        <w:rPr>
          <w:rFonts w:asciiTheme="minorHAnsi" w:hAnsiTheme="minorHAnsi" w:cstheme="minorHAnsi"/>
          <w:sz w:val="22"/>
          <w:szCs w:val="22"/>
        </w:rPr>
        <w:t>Event b</w:t>
      </w:r>
      <w:r w:rsidR="00276391">
        <w:rPr>
          <w:rFonts w:asciiTheme="minorHAnsi" w:hAnsiTheme="minorHAnsi" w:cstheme="minorHAnsi"/>
          <w:sz w:val="22"/>
          <w:szCs w:val="22"/>
        </w:rPr>
        <w:t>utton.</w:t>
      </w:r>
    </w:p>
    <w:p w:rsidR="00276391" w:rsidP="004F5820" w:rsidRDefault="00E04D15" w14:paraId="58922E18" w14:textId="57DC9E91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="00E04D15">
        <w:drawing>
          <wp:inline wp14:editId="3D774B02" wp14:anchorId="0A50D325">
            <wp:extent cx="1226926" cy="57917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59ef94a639041c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6926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D15" w:rsidP="004F5820" w:rsidRDefault="00E04D15" w14:paraId="45BC1736" w14:textId="77777777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F5820" w:rsidP="7A2AC842" w:rsidRDefault="00870DB9" w14:paraId="3DE7219E" w14:textId="3EE75B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870DB9">
        <w:drawing>
          <wp:inline wp14:editId="0AF6A42B" wp14:anchorId="5580DA8E">
            <wp:extent cx="5943600" cy="6002656"/>
            <wp:effectExtent l="0" t="0" r="0" b="0"/>
            <wp:docPr id="4" name="Picture 4" descr="Tabl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b2fa602949204e5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600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71" w:rsidP="622A05B1" w:rsidRDefault="008E3571" w14:paraId="7028F04A" w14:textId="28BB3454">
      <w:pPr>
        <w:pStyle w:val="Normal"/>
        <w:ind/>
      </w:pPr>
      <w:proofErr w:type="gramStart"/>
      <w:proofErr w:type="gramEnd"/>
    </w:p>
    <w:p w:rsidRPr="00B075C0" w:rsidR="005D6D72" w:rsidP="005D6D72" w:rsidRDefault="005D6D72" w14:paraId="0EF63397" w14:textId="73FF3356">
      <w:pPr>
        <w:ind w:left="720" w:hanging="360"/>
        <w:rPr>
          <w:u w:val="single"/>
        </w:rPr>
      </w:pPr>
      <w:r w:rsidRPr="00B075C0">
        <w:rPr>
          <w:u w:val="single"/>
        </w:rPr>
        <w:lastRenderedPageBreak/>
        <w:t>Types of Events</w:t>
      </w:r>
      <w:r>
        <w:rPr>
          <w:u w:val="single"/>
        </w:rPr>
        <w:t xml:space="preserve"> located on Event Type Dropdown </w:t>
      </w:r>
    </w:p>
    <w:p w:rsidR="00E778A1" w:rsidP="622A05B1" w:rsidRDefault="00E778A1" w14:paraId="269CBA91" w14:textId="5186B242">
      <w:pPr>
        <w:pStyle w:val="ListParagraph"/>
        <w:numPr>
          <w:ilvl w:val="0"/>
          <w:numId w:val="1"/>
        </w:numPr>
        <w:rPr/>
      </w:pPr>
      <w:r w:rsidR="005D6D72">
        <w:rPr/>
        <w:t xml:space="preserve">Calendar Only – No Registration of any Kind – External </w:t>
      </w:r>
      <w:r w:rsidR="6C6ECF0B">
        <w:rPr/>
        <w:t xml:space="preserve">- </w:t>
      </w:r>
      <w:r w:rsidRPr="622A05B1" w:rsidR="6C6ECF0B">
        <w:rPr>
          <w:color w:val="FF0000"/>
        </w:rPr>
        <w:t>DO NOT USE</w:t>
      </w:r>
    </w:p>
    <w:p w:rsidR="00E778A1" w:rsidP="622A05B1" w:rsidRDefault="00E778A1" w14:paraId="390F304D" w14:textId="4182BD7A">
      <w:pPr>
        <w:pStyle w:val="ListParagraph"/>
        <w:numPr>
          <w:ilvl w:val="0"/>
          <w:numId w:val="1"/>
        </w:numPr>
        <w:rPr/>
      </w:pPr>
      <w:r w:rsidR="005D6D72">
        <w:rPr/>
        <w:t>Calendar Only – No Registration of any Kind – No Reg</w:t>
      </w:r>
      <w:r w:rsidR="153B161F">
        <w:rPr/>
        <w:t xml:space="preserve"> - </w:t>
      </w:r>
      <w:r w:rsidRPr="622A05B1" w:rsidR="153B161F">
        <w:rPr>
          <w:color w:val="FF0000"/>
        </w:rPr>
        <w:t>DO NOT USE</w:t>
      </w:r>
    </w:p>
    <w:p w:rsidR="005D6D72" w:rsidP="005D6D72" w:rsidRDefault="005D6D72" w14:paraId="7C0BA1E3" w14:textId="36BC367C">
      <w:pPr>
        <w:pStyle w:val="ListParagraph"/>
        <w:numPr>
          <w:ilvl w:val="0"/>
          <w:numId w:val="1"/>
        </w:numPr>
      </w:pPr>
      <w:r>
        <w:t>Events with External Registration</w:t>
      </w:r>
      <w:r w:rsidR="00E778A1">
        <w:t xml:space="preserve"> </w:t>
      </w:r>
    </w:p>
    <w:p w:rsidR="00E778A1" w:rsidP="00E778A1" w:rsidRDefault="00E778A1" w14:paraId="6D830457" w14:textId="3A52EFEA">
      <w:pPr>
        <w:pStyle w:val="ListParagraph"/>
        <w:numPr>
          <w:ilvl w:val="0"/>
          <w:numId w:val="10"/>
        </w:numPr>
        <w:rPr/>
      </w:pPr>
      <w:r w:rsidR="3CD9C697">
        <w:rPr/>
        <w:t>Note: We are unable to verify membership this way.</w:t>
      </w:r>
      <w:r w:rsidR="00E778A1">
        <w:rPr/>
        <w:t xml:space="preserve">  </w:t>
      </w:r>
    </w:p>
    <w:p w:rsidR="52E97303" w:rsidP="7A2AC842" w:rsidRDefault="52E97303" w14:paraId="0EF7E32E" w14:textId="3BB7B978">
      <w:pPr>
        <w:pStyle w:val="ListParagraph"/>
        <w:numPr>
          <w:ilvl w:val="0"/>
          <w:numId w:val="10"/>
        </w:numPr>
        <w:rPr/>
      </w:pPr>
      <w:r w:rsidR="1CF7E6FB">
        <w:rPr/>
        <w:t>Examples</w:t>
      </w:r>
      <w:r w:rsidR="458466AC">
        <w:rPr/>
        <w:t xml:space="preserve"> </w:t>
      </w:r>
      <w:r w:rsidR="1CF7E6FB">
        <w:rPr/>
        <w:t xml:space="preserve">of when to use: </w:t>
      </w:r>
      <w:r w:rsidR="48D1C3E9">
        <w:rPr/>
        <w:t xml:space="preserve">To </w:t>
      </w:r>
      <w:r w:rsidR="1CF7E6FB">
        <w:rPr/>
        <w:t xml:space="preserve">promote a webinar that is located on the </w:t>
      </w:r>
      <w:proofErr w:type="spellStart"/>
      <w:r w:rsidR="1CF7E6FB">
        <w:rPr/>
        <w:t>webevents</w:t>
      </w:r>
      <w:proofErr w:type="spellEnd"/>
      <w:r w:rsidR="1CF7E6FB">
        <w:rPr/>
        <w:t xml:space="preserve">.spe.org page. </w:t>
      </w:r>
      <w:r w:rsidR="52E97303">
        <w:rPr/>
        <w:t xml:space="preserve"> </w:t>
      </w:r>
    </w:p>
    <w:p w:rsidR="00592111" w:rsidP="2CE97780" w:rsidRDefault="005D6D72" w14:paraId="4838D79C" w14:textId="031EAA79">
      <w:pPr>
        <w:pStyle w:val="ListParagraph"/>
        <w:numPr>
          <w:ilvl w:val="0"/>
          <w:numId w:val="1"/>
        </w:numPr>
        <w:rPr/>
      </w:pPr>
      <w:r w:rsidR="005D6D72">
        <w:rPr/>
        <w:t>Events with Registration and Payment</w:t>
      </w:r>
      <w:r w:rsidR="5FEEDE53">
        <w:rPr/>
        <w:t xml:space="preserve"> – </w:t>
      </w:r>
      <w:r w:rsidRPr="2CE97780" w:rsidR="5FEEDE53">
        <w:rPr>
          <w:b w:val="1"/>
          <w:bCs w:val="1"/>
        </w:rPr>
        <w:t>Recommended*</w:t>
      </w:r>
    </w:p>
    <w:bookmarkStart w:name="_GoBack" w:id="0"/>
    <w:bookmarkEnd w:id="0"/>
    <w:p w:rsidR="00E778A1" w:rsidP="00E778A1" w:rsidRDefault="00E778A1" w14:paraId="01C7F161" w14:textId="0024D781">
      <w:pPr>
        <w:pStyle w:val="ListParagraph"/>
        <w:numPr>
          <w:ilvl w:val="0"/>
          <w:numId w:val="10"/>
        </w:numPr>
        <w:rPr/>
      </w:pPr>
      <w:r w:rsidR="5FEEDE53">
        <w:rPr/>
        <w:t xml:space="preserve">Automatic verification of </w:t>
      </w:r>
      <w:r w:rsidR="00E778A1">
        <w:rPr/>
        <w:t>membership</w:t>
      </w:r>
      <w:r w:rsidR="00E778A1">
        <w:rPr/>
        <w:t xml:space="preserve"> </w:t>
      </w:r>
    </w:p>
    <w:p w:rsidR="005D6D72" w:rsidP="5A73667C" w:rsidRDefault="005D6D72" w14:paraId="4CD2EFB6" w14:textId="1D5CAF27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1E90B34">
        <w:rPr/>
        <w:t>D</w:t>
      </w:r>
      <w:r w:rsidR="63B86447">
        <w:rPr/>
        <w:t xml:space="preserve">oes not allow for late registration. </w:t>
      </w:r>
      <w:r w:rsidR="6D792079">
        <w:rPr/>
        <w:t xml:space="preserve"> Must manually register after registration deadline. </w:t>
      </w:r>
      <w:r w:rsidR="005D6D72">
        <w:rPr/>
        <w:t>FTS</w:t>
      </w:r>
    </w:p>
    <w:p w:rsidR="1F9ACE4C" w:rsidP="3E6C26DE" w:rsidRDefault="1F9ACE4C" w14:paraId="109F0D52" w14:textId="21EF8E6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E6C26DE" w:rsidR="1F9ACE4C">
        <w:rPr>
          <w:b w:val="0"/>
          <w:bCs w:val="0"/>
          <w:sz w:val="22"/>
          <w:szCs w:val="22"/>
        </w:rPr>
        <w:t xml:space="preserve">Events with Payment – DUPLICATE </w:t>
      </w:r>
      <w:r w:rsidRPr="3E6C26DE" w:rsidR="1F9ACE4C">
        <w:rPr>
          <w:b w:val="0"/>
          <w:bCs w:val="0"/>
          <w:color w:val="FF0000"/>
          <w:sz w:val="22"/>
          <w:szCs w:val="22"/>
        </w:rPr>
        <w:t>DO NOT USE</w:t>
      </w:r>
    </w:p>
    <w:p w:rsidR="00592111" w:rsidP="5A73667C" w:rsidRDefault="005D6D72" w14:paraId="78D3B88B" w14:textId="52425E4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005D6D72">
        <w:rPr/>
        <w:t>RSVP Only – No Payment</w:t>
      </w:r>
      <w:r w:rsidR="44146A1C">
        <w:rPr/>
        <w:t xml:space="preserve"> - </w:t>
      </w:r>
      <w:r w:rsidRPr="3E6C26DE" w:rsidR="44146A1C">
        <w:rPr>
          <w:b w:val="1"/>
          <w:bCs w:val="1"/>
        </w:rPr>
        <w:t>Recommended*</w:t>
      </w:r>
    </w:p>
    <w:p w:rsidR="005D6D72" w:rsidP="005D6D72" w:rsidRDefault="005D6D72" w14:paraId="71D1C8CE" w14:textId="77777777">
      <w:pPr>
        <w:pStyle w:val="ListParagraph"/>
        <w:numPr>
          <w:ilvl w:val="0"/>
          <w:numId w:val="1"/>
        </w:numPr>
      </w:pPr>
      <w:proofErr w:type="spellStart"/>
      <w:r>
        <w:t>zADMIN</w:t>
      </w:r>
      <w:proofErr w:type="spellEnd"/>
      <w:r>
        <w:t xml:space="preserve"> USE ONLY – Events with Sessions and Options – External – </w:t>
      </w:r>
      <w:r w:rsidRPr="008E3571">
        <w:rPr>
          <w:color w:val="FF0000"/>
        </w:rPr>
        <w:t>DO NOT USE</w:t>
      </w:r>
    </w:p>
    <w:p w:rsidR="005D6D72" w:rsidP="005D6D72" w:rsidRDefault="005D6D72" w14:paraId="18118804" w14:textId="77777777">
      <w:pPr>
        <w:pStyle w:val="ListParagraph"/>
        <w:numPr>
          <w:ilvl w:val="0"/>
          <w:numId w:val="1"/>
        </w:numPr>
      </w:pPr>
      <w:proofErr w:type="spellStart"/>
      <w:r>
        <w:t>zADMIN</w:t>
      </w:r>
      <w:proofErr w:type="spellEnd"/>
      <w:r>
        <w:t xml:space="preserve"> USE ONLY – Events with Sessions and Options – Full – </w:t>
      </w:r>
      <w:r w:rsidRPr="008E3571">
        <w:rPr>
          <w:color w:val="FF0000"/>
        </w:rPr>
        <w:t>DO NOT USE</w:t>
      </w:r>
    </w:p>
    <w:p w:rsidR="005D6D72" w:rsidP="005D6D72" w:rsidRDefault="005D6D72" w14:paraId="739BBA9F" w14:textId="77777777">
      <w:pPr>
        <w:pStyle w:val="ListParagraph"/>
        <w:numPr>
          <w:ilvl w:val="0"/>
          <w:numId w:val="1"/>
        </w:numPr>
        <w:rPr/>
      </w:pPr>
      <w:r w:rsidR="005D6D72">
        <w:rPr/>
        <w:t>zADMIN</w:t>
      </w:r>
      <w:r w:rsidR="005D6D72">
        <w:rPr/>
        <w:t xml:space="preserve"> USE ONLY – Events with Sessions and Options – No Reg -</w:t>
      </w:r>
      <w:r w:rsidRPr="5A73667C" w:rsidR="005D6D72">
        <w:rPr>
          <w:color w:val="FF0000"/>
        </w:rPr>
        <w:t xml:space="preserve">DO NOT USE </w:t>
      </w:r>
    </w:p>
    <w:p w:rsidR="00973174" w:rsidP="3E6C26DE" w:rsidRDefault="00973174" w14:paraId="36EB4D79" w14:textId="3B79B4F3">
      <w:pPr>
        <w:pStyle w:val="Normal"/>
        <w:ind w:left="0"/>
      </w:pPr>
      <w:r w:rsidR="2EC13926">
        <w:rPr/>
        <w:t xml:space="preserve">     </w:t>
      </w:r>
      <w:r w:rsidR="2EC13926">
        <w:drawing>
          <wp:inline wp14:editId="0F3BC968" wp14:anchorId="3C99231E">
            <wp:extent cx="5199905" cy="5698527"/>
            <wp:effectExtent l="0" t="0" r="0" b="0"/>
            <wp:docPr id="4452703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7ca2a22ce64e4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99905" cy="56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174" w:rsidP="004F5820" w:rsidRDefault="00973174" w14:paraId="5E5A750C" w14:textId="78C7EAC5"/>
    <w:p w:rsidR="0017071A" w:rsidP="004F5820" w:rsidRDefault="0017071A" w14:paraId="28868945" w14:textId="5287BA3C">
      <w:r w:rsidR="0017071A">
        <w:drawing>
          <wp:inline wp14:editId="11F19109" wp14:anchorId="2E030033">
            <wp:extent cx="5350118" cy="7285596"/>
            <wp:effectExtent l="0" t="0" r="0" b="0"/>
            <wp:docPr id="6" name="Picture 6" descr="Graphical user interface, applicatio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212c6c060449449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50118" cy="728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1C45" w:rsidR="0017071A" w:rsidP="5A73667C" w:rsidRDefault="0017071A" w14:paraId="336E9E1C" w14:textId="48AF1E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  <w:r w:rsidRPr="5A73667C" w:rsidR="0017071A">
        <w:rPr>
          <w:b w:val="1"/>
          <w:bCs w:val="1"/>
          <w:sz w:val="28"/>
          <w:szCs w:val="28"/>
          <w:u w:val="single"/>
        </w:rPr>
        <w:t>Pricing Options</w:t>
      </w:r>
    </w:p>
    <w:p w:rsidR="0017071A" w:rsidP="5A73667C" w:rsidRDefault="0017071A" w14:paraId="593E3EE4" w14:textId="58B0D9F5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A73667C" w:rsidR="0017071A">
        <w:rPr>
          <w:b w:val="1"/>
          <w:bCs w:val="1"/>
        </w:rPr>
        <w:t>Regular</w:t>
      </w:r>
      <w:r w:rsidR="0017071A">
        <w:rPr/>
        <w:t xml:space="preserve"> </w:t>
      </w:r>
      <w:r w:rsidR="00551C45">
        <w:rPr/>
        <w:t>–</w:t>
      </w:r>
      <w:r w:rsidR="0017071A">
        <w:rPr/>
        <w:t xml:space="preserve"> </w:t>
      </w:r>
      <w:r w:rsidR="3385E593">
        <w:rPr/>
        <w:t>D</w:t>
      </w:r>
      <w:r w:rsidR="00551C45">
        <w:rPr/>
        <w:t xml:space="preserve">efault. </w:t>
      </w:r>
      <w:r w:rsidR="00551C45">
        <w:rPr/>
        <w:t>Used</w:t>
      </w:r>
      <w:r w:rsidR="007F8954">
        <w:rPr/>
        <w:t xml:space="preserve"> in most cases.</w:t>
      </w:r>
      <w:r w:rsidR="63A89C45">
        <w:rPr/>
        <w:t xml:space="preserve"> No early or late options</w:t>
      </w:r>
      <w:r w:rsidR="00551C45">
        <w:rPr/>
        <w:t>.</w:t>
      </w:r>
    </w:p>
    <w:p w:rsidR="00551C45" w:rsidP="5A73667C" w:rsidRDefault="00551C45" w14:paraId="0719BF8E" w14:textId="24DEDA25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A73667C" w:rsidR="00551C45">
        <w:rPr>
          <w:b w:val="1"/>
          <w:bCs w:val="1"/>
        </w:rPr>
        <w:t>Early</w:t>
      </w:r>
      <w:r w:rsidR="00551C45">
        <w:rPr/>
        <w:t xml:space="preserve"> – </w:t>
      </w:r>
      <w:r w:rsidR="3478E05F">
        <w:rPr/>
        <w:t xml:space="preserve">Optional. </w:t>
      </w:r>
      <w:r w:rsidR="00551C45">
        <w:rPr/>
        <w:t>Use</w:t>
      </w:r>
      <w:r w:rsidR="432E922A">
        <w:rPr/>
        <w:t xml:space="preserve"> in addition to </w:t>
      </w:r>
      <w:r w:rsidR="00551C45">
        <w:rPr/>
        <w:t>regular</w:t>
      </w:r>
      <w:r w:rsidR="4E7C5298">
        <w:rPr/>
        <w:t xml:space="preserve"> </w:t>
      </w:r>
      <w:r w:rsidR="00551C45">
        <w:rPr/>
        <w:t>if you would like to offer an “early bird” discount.</w:t>
      </w:r>
    </w:p>
    <w:p w:rsidR="00551C45" w:rsidP="5A73667C" w:rsidRDefault="00551C45" w14:paraId="7BBD1ABB" w14:textId="7C46CA54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A73667C" w:rsidR="00551C45">
        <w:rPr>
          <w:b w:val="1"/>
          <w:bCs w:val="1"/>
        </w:rPr>
        <w:t xml:space="preserve">Late </w:t>
      </w:r>
      <w:r w:rsidR="00551C45">
        <w:rPr/>
        <w:t xml:space="preserve">– </w:t>
      </w:r>
      <w:r w:rsidR="4D6C930B">
        <w:rPr/>
        <w:t>Optional.</w:t>
      </w:r>
      <w:r w:rsidR="00551C45">
        <w:rPr/>
        <w:t xml:space="preserve"> Use</w:t>
      </w:r>
      <w:r w:rsidR="5995EB12">
        <w:rPr/>
        <w:t xml:space="preserve"> in addition to regular</w:t>
      </w:r>
      <w:r w:rsidR="00551C45">
        <w:rPr/>
        <w:t xml:space="preserve"> if you want to charge an additional fee for late registrations. </w:t>
      </w:r>
    </w:p>
    <w:p w:rsidR="00592111" w:rsidP="5A73667C" w:rsidRDefault="00592111" w14:paraId="3993C97D" w14:textId="5309E8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  <w:r w:rsidRPr="5A73667C" w:rsidR="00592111">
        <w:rPr>
          <w:b w:val="1"/>
          <w:bCs w:val="1"/>
          <w:sz w:val="28"/>
          <w:szCs w:val="28"/>
          <w:u w:val="single"/>
        </w:rPr>
        <w:t>Registrant Classes</w:t>
      </w:r>
    </w:p>
    <w:p w:rsidR="00592111" w:rsidP="00592111" w:rsidRDefault="00592111" w14:paraId="75A588DD" w14:textId="77777777">
      <w:r>
        <w:t>Select the types of registrants.</w:t>
      </w:r>
    </w:p>
    <w:p w:rsidR="00592111" w:rsidP="00592111" w:rsidRDefault="00592111" w14:paraId="6A8078EC" w14:textId="32DC5DEE">
      <w:pPr>
        <w:spacing w:after="0" w:line="240" w:lineRule="auto"/>
      </w:pPr>
      <w:r w:rsidRPr="5A73667C" w:rsidR="00592111">
        <w:rPr>
          <w:b w:val="1"/>
          <w:bCs w:val="1"/>
        </w:rPr>
        <w:t>Simple</w:t>
      </w:r>
      <w:r w:rsidRPr="5A73667C" w:rsidR="5EECB61B">
        <w:rPr>
          <w:b w:val="1"/>
          <w:bCs w:val="1"/>
        </w:rPr>
        <w:t xml:space="preserve"> </w:t>
      </w:r>
      <w:r w:rsidR="00592111">
        <w:rPr/>
        <w:t>—</w:t>
      </w:r>
      <w:r w:rsidR="2E4CC09E">
        <w:rPr/>
        <w:t xml:space="preserve"> Default.</w:t>
      </w:r>
      <w:r w:rsidR="00592111">
        <w:rPr/>
        <w:t xml:space="preserve"> </w:t>
      </w:r>
      <w:r w:rsidR="56D11E00">
        <w:rPr/>
        <w:t>E</w:t>
      </w:r>
      <w:r w:rsidR="00592111">
        <w:rPr/>
        <w:t xml:space="preserve">veryone pays the same price. </w:t>
      </w:r>
    </w:p>
    <w:p w:rsidR="00592111" w:rsidP="5A73667C" w:rsidRDefault="00592111" w14:paraId="3C1FCDE7" w14:textId="73AB4E94">
      <w:pPr>
        <w:pStyle w:val="Normal"/>
        <w:spacing w:after="0" w:line="240" w:lineRule="auto"/>
      </w:pPr>
      <w:r w:rsidRPr="5A73667C" w:rsidR="00592111">
        <w:rPr>
          <w:b w:val="1"/>
          <w:bCs w:val="1"/>
        </w:rPr>
        <w:t>Member / Non-member</w:t>
      </w:r>
      <w:r w:rsidRPr="5A73667C" w:rsidR="4B7B1E26">
        <w:rPr>
          <w:b w:val="1"/>
          <w:bCs w:val="1"/>
        </w:rPr>
        <w:t xml:space="preserve"> / Guest / Student /</w:t>
      </w:r>
      <w:r w:rsidRPr="5A73667C" w:rsidR="22451337">
        <w:rPr>
          <w:b w:val="1"/>
          <w:bCs w:val="1"/>
        </w:rPr>
        <w:t xml:space="preserve"> </w:t>
      </w:r>
      <w:r w:rsidRPr="5A73667C" w:rsidR="4B7B1E26">
        <w:rPr>
          <w:b w:val="1"/>
          <w:bCs w:val="1"/>
        </w:rPr>
        <w:t>Unemployed /</w:t>
      </w:r>
      <w:r w:rsidR="4B7B1E26">
        <w:rPr/>
        <w:t xml:space="preserve"> </w:t>
      </w:r>
      <w:r w:rsidRPr="5A73667C" w:rsidR="4B7B1E26">
        <w:rPr>
          <w:b w:val="1"/>
          <w:bCs w:val="1"/>
        </w:rPr>
        <w:t>Sponsor</w:t>
      </w:r>
      <w:r w:rsidR="4B7B1E26">
        <w:rPr/>
        <w:t xml:space="preserve"> </w:t>
      </w:r>
      <w:r w:rsidR="6FDAEF91">
        <w:rPr/>
        <w:t>—</w:t>
      </w:r>
      <w:r w:rsidR="1BFAD103">
        <w:rPr/>
        <w:t xml:space="preserve"> Member price lower than non-member price. </w:t>
      </w:r>
      <w:r w:rsidR="394FBF3E">
        <w:rPr/>
        <w:t xml:space="preserve">Prices can vary by category. </w:t>
      </w:r>
    </w:p>
    <w:p w:rsidR="5A73667C" w:rsidP="5A73667C" w:rsidRDefault="5A73667C" w14:paraId="1AC74424" w14:textId="1BCC5ECE">
      <w:pPr>
        <w:pStyle w:val="Normal"/>
        <w:spacing w:after="0" w:line="240" w:lineRule="auto"/>
      </w:pPr>
    </w:p>
    <w:p w:rsidR="558CC830" w:rsidP="5A73667C" w:rsidRDefault="558CC830" w14:paraId="3EA4A7E7" w14:textId="5FE9A5BA">
      <w:pPr>
        <w:pStyle w:val="Normal"/>
        <w:spacing w:after="0" w:line="240" w:lineRule="auto"/>
      </w:pPr>
      <w:r w:rsidRPr="5A73667C" w:rsidR="558CC830">
        <w:rPr>
          <w:b w:val="1"/>
          <w:bCs w:val="1"/>
        </w:rPr>
        <w:t>Member</w:t>
      </w:r>
      <w:r w:rsidRPr="5A73667C" w:rsidR="248C98FD">
        <w:rPr>
          <w:b w:val="1"/>
          <w:bCs w:val="1"/>
        </w:rPr>
        <w:t xml:space="preserve"> </w:t>
      </w:r>
      <w:r w:rsidRPr="5A73667C" w:rsidR="558CC830">
        <w:rPr>
          <w:b w:val="1"/>
          <w:bCs w:val="1"/>
        </w:rPr>
        <w:t>/ Non-member</w:t>
      </w:r>
      <w:r w:rsidRPr="5A73667C" w:rsidR="1D78258A">
        <w:rPr>
          <w:b w:val="1"/>
          <w:bCs w:val="1"/>
        </w:rPr>
        <w:t xml:space="preserve"> </w:t>
      </w:r>
      <w:r w:rsidRPr="5A73667C" w:rsidR="558CC830">
        <w:rPr>
          <w:b w:val="1"/>
          <w:bCs w:val="1"/>
        </w:rPr>
        <w:t>/ Guest / Student</w:t>
      </w:r>
      <w:r w:rsidRPr="5A73667C" w:rsidR="63693084">
        <w:rPr>
          <w:b w:val="1"/>
          <w:bCs w:val="1"/>
        </w:rPr>
        <w:t xml:space="preserve"> </w:t>
      </w:r>
      <w:r w:rsidR="336B0EF9">
        <w:rPr/>
        <w:t xml:space="preserve">— </w:t>
      </w:r>
      <w:r w:rsidR="558CC830">
        <w:rPr/>
        <w:t>Automatically verified</w:t>
      </w:r>
      <w:r w:rsidR="74D94757">
        <w:rPr/>
        <w:t xml:space="preserve">. </w:t>
      </w:r>
      <w:r w:rsidR="558CC830">
        <w:rPr/>
        <w:t xml:space="preserve"> </w:t>
      </w:r>
    </w:p>
    <w:p w:rsidR="558CC830" w:rsidP="5A73667C" w:rsidRDefault="558CC830" w14:paraId="74D1C328" w14:textId="3E3C86E0">
      <w:pPr>
        <w:spacing w:after="0" w:line="240" w:lineRule="auto"/>
      </w:pPr>
      <w:r w:rsidRPr="5A73667C" w:rsidR="558CC830">
        <w:rPr>
          <w:b w:val="1"/>
          <w:bCs w:val="1"/>
        </w:rPr>
        <w:t>Unemployed</w:t>
      </w:r>
      <w:r w:rsidRPr="5A73667C" w:rsidR="0AA4DF92">
        <w:rPr>
          <w:b w:val="1"/>
          <w:bCs w:val="1"/>
        </w:rPr>
        <w:t xml:space="preserve"> </w:t>
      </w:r>
      <w:r w:rsidR="558CC830">
        <w:rPr/>
        <w:t>—</w:t>
      </w:r>
      <w:r w:rsidR="68AB21E4">
        <w:rPr/>
        <w:t xml:space="preserve"> Not verified. Honor system.</w:t>
      </w:r>
    </w:p>
    <w:p w:rsidR="5A73667C" w:rsidP="5A73667C" w:rsidRDefault="5A73667C" w14:paraId="7BFB264B" w14:textId="3FBE2F5C">
      <w:pPr>
        <w:pStyle w:val="Normal"/>
        <w:spacing w:after="0" w:line="240" w:lineRule="auto"/>
      </w:pPr>
    </w:p>
    <w:p w:rsidR="5A73667C" w:rsidP="5A73667C" w:rsidRDefault="5A73667C" w14:paraId="53F40F87" w14:textId="5BB847A4">
      <w:pPr>
        <w:pStyle w:val="Normal"/>
        <w:spacing w:after="0" w:line="240" w:lineRule="auto"/>
      </w:pPr>
    </w:p>
    <w:p w:rsidR="00592111" w:rsidP="00592111" w:rsidRDefault="00592111" w14:paraId="17268107" w14:textId="5FF82FA2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B9B799" wp14:editId="2349989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4027170" cy="3390900"/>
            <wp:effectExtent l="19050" t="19050" r="11430" b="19050"/>
            <wp:wrapSquare wrapText="bothSides"/>
            <wp:docPr id="11" name="Picture 1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3390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1C05C0A">
        <w:rPr/>
        <w:t/>
      </w:r>
      <w:r w:rsidR="2EBB6822">
        <w:rPr/>
        <w:t/>
      </w:r>
      <w:r w:rsidR="6BD18AAB">
        <w:rPr/>
        <w:t/>
      </w:r>
      <w:r w:rsidR="504E5C38">
        <w:rPr/>
        <w:t/>
      </w:r>
      <w:r w:rsidR="2CE97780">
        <w:rPr/>
        <w:t/>
      </w:r>
    </w:p>
    <w:p w:rsidR="00592111" w:rsidP="00592111" w:rsidRDefault="00592111" w14:paraId="4A0B3911" w14:textId="77777777">
      <w:pPr>
        <w:spacing w:after="0" w:line="240" w:lineRule="auto"/>
        <w:rPr>
          <w:b/>
          <w:bCs/>
        </w:rPr>
      </w:pPr>
    </w:p>
    <w:p w:rsidR="00592111" w:rsidP="00592111" w:rsidRDefault="00592111" w14:paraId="4F2B7142" w14:textId="70414B57">
      <w:r w:rsidR="00592111">
        <w:drawing>
          <wp:inline wp14:editId="39436777" wp14:anchorId="41C4E50C">
            <wp:extent cx="4676776" cy="1838325"/>
            <wp:effectExtent l="0" t="0" r="9525" b="9525"/>
            <wp:docPr id="9" name="Picture 9" descr="cid:image003.png@01D7376E.D6D125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ba1144c2a9c24a1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677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E5" w:rsidP="5A73667C" w:rsidRDefault="000715E5" w14:paraId="7649099A" w14:textId="4426B8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u w:val="single"/>
        </w:rPr>
      </w:pPr>
      <w:r w:rsidRPr="5A73667C" w:rsidR="000715E5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u w:val="single"/>
        </w:rPr>
        <w:t>Automated Emails to Registrants and Officers</w:t>
      </w:r>
      <w:r w:rsidRPr="5A73667C" w:rsidR="2F0406E5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u w:val="single"/>
        </w:rPr>
        <w:t xml:space="preserve"> are</w:t>
      </w:r>
      <w:r w:rsidRPr="5A73667C" w:rsidR="000715E5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u w:val="single"/>
        </w:rPr>
        <w:t> </w:t>
      </w:r>
    </w:p>
    <w:p w:rsidR="17650C65" w:rsidP="5A73667C" w:rsidRDefault="17650C65" w14:paraId="24BF6728" w14:textId="544E45F5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sz w:val="22"/>
          <w:szCs w:val="22"/>
        </w:rPr>
      </w:pPr>
      <w:r w:rsidRPr="5A73667C" w:rsidR="17650C65">
        <w:rPr>
          <w:rStyle w:val="normaltextrun"/>
          <w:rFonts w:ascii="Calibri" w:hAnsi="Calibri" w:cs="Calibri"/>
          <w:sz w:val="22"/>
          <w:szCs w:val="22"/>
        </w:rPr>
        <w:t>Registrants receive the following message</w:t>
      </w:r>
      <w:r w:rsidRPr="5A73667C" w:rsidR="33233056">
        <w:rPr>
          <w:rStyle w:val="normaltextrun"/>
          <w:rFonts w:ascii="Calibri" w:hAnsi="Calibri" w:cs="Calibri"/>
          <w:sz w:val="22"/>
          <w:szCs w:val="22"/>
        </w:rPr>
        <w:t>s</w:t>
      </w:r>
      <w:r w:rsidRPr="5A73667C" w:rsidR="17650C65">
        <w:rPr>
          <w:rStyle w:val="normaltextrun"/>
          <w:rFonts w:ascii="Calibri" w:hAnsi="Calibri" w:cs="Calibri"/>
          <w:sz w:val="22"/>
          <w:szCs w:val="22"/>
        </w:rPr>
        <w:t>:</w:t>
      </w:r>
    </w:p>
    <w:p w:rsidR="2F72CF8F" w:rsidP="5A73667C" w:rsidRDefault="2F72CF8F" w14:paraId="72C4DF37">
      <w:pPr>
        <w:pStyle w:val="paragraph"/>
        <w:numPr>
          <w:ilvl w:val="0"/>
          <w:numId w:val="3"/>
        </w:numPr>
        <w:spacing w:before="0" w:beforeAutospacing="off" w:after="0" w:afterAutospacing="off"/>
        <w:ind w:left="360" w:firstLine="0"/>
        <w:rPr>
          <w:rFonts w:ascii="Calibri" w:hAnsi="Calibri" w:cs="Calibri"/>
          <w:sz w:val="22"/>
          <w:szCs w:val="22"/>
        </w:rPr>
      </w:pPr>
      <w:r w:rsidRPr="5A73667C" w:rsidR="2F72CF8F">
        <w:rPr>
          <w:rStyle w:val="normaltextrun"/>
          <w:rFonts w:ascii="Calibri" w:hAnsi="Calibri" w:cs="Calibri"/>
          <w:sz w:val="22"/>
          <w:szCs w:val="22"/>
        </w:rPr>
        <w:t>Registration confirmation (date, location, payment status) </w:t>
      </w:r>
    </w:p>
    <w:p w:rsidR="2F72CF8F" w:rsidP="5A73667C" w:rsidRDefault="2F72CF8F" w14:paraId="70715BC4">
      <w:pPr>
        <w:pStyle w:val="paragraph"/>
        <w:numPr>
          <w:ilvl w:val="0"/>
          <w:numId w:val="3"/>
        </w:numPr>
        <w:spacing w:before="0" w:beforeAutospacing="off" w:after="0" w:afterAutospacing="off"/>
        <w:ind w:left="360" w:firstLine="0"/>
        <w:rPr>
          <w:rFonts w:ascii="Calibri" w:hAnsi="Calibri" w:cs="Calibri"/>
          <w:sz w:val="22"/>
          <w:szCs w:val="22"/>
        </w:rPr>
      </w:pPr>
      <w:r w:rsidRPr="5A73667C" w:rsidR="2F72CF8F">
        <w:rPr>
          <w:rStyle w:val="normaltextrun"/>
          <w:rFonts w:ascii="Calibri" w:hAnsi="Calibri" w:cs="Calibri"/>
          <w:sz w:val="22"/>
          <w:szCs w:val="22"/>
        </w:rPr>
        <w:t>Registration receipt  </w:t>
      </w:r>
    </w:p>
    <w:p w:rsidR="2F72CF8F" w:rsidP="5A73667C" w:rsidRDefault="2F72CF8F" w14:paraId="1D63226E">
      <w:pPr>
        <w:pStyle w:val="paragraph"/>
        <w:numPr>
          <w:ilvl w:val="0"/>
          <w:numId w:val="4"/>
        </w:numPr>
        <w:spacing w:before="0" w:beforeAutospacing="off" w:after="0" w:afterAutospacing="off"/>
        <w:ind w:left="360" w:firstLine="0"/>
        <w:rPr>
          <w:rFonts w:ascii="Calibri" w:hAnsi="Calibri" w:cs="Calibri"/>
          <w:sz w:val="22"/>
          <w:szCs w:val="22"/>
        </w:rPr>
      </w:pPr>
      <w:r w:rsidRPr="5A73667C" w:rsidR="2F72CF8F">
        <w:rPr>
          <w:rStyle w:val="normaltextrun"/>
          <w:rFonts w:ascii="Calibri" w:hAnsi="Calibri" w:cs="Calibri"/>
          <w:sz w:val="22"/>
          <w:szCs w:val="22"/>
        </w:rPr>
        <w:t>When an event is cancelled </w:t>
      </w:r>
    </w:p>
    <w:p w:rsidR="2F72CF8F" w:rsidP="5A73667C" w:rsidRDefault="2F72CF8F" w14:paraId="3AF16040">
      <w:pPr>
        <w:pStyle w:val="paragraph"/>
        <w:numPr>
          <w:ilvl w:val="0"/>
          <w:numId w:val="4"/>
        </w:numPr>
        <w:spacing w:before="0" w:beforeAutospacing="off" w:after="0" w:afterAutospacing="off"/>
        <w:ind w:left="360" w:firstLine="0"/>
        <w:rPr>
          <w:rFonts w:ascii="Calibri" w:hAnsi="Calibri" w:cs="Calibri"/>
          <w:sz w:val="22"/>
          <w:szCs w:val="22"/>
        </w:rPr>
      </w:pPr>
      <w:r w:rsidRPr="5A73667C" w:rsidR="2F72CF8F">
        <w:rPr>
          <w:rStyle w:val="normaltextrun"/>
          <w:rFonts w:ascii="Calibri" w:hAnsi="Calibri" w:cs="Calibri"/>
          <w:sz w:val="22"/>
          <w:szCs w:val="22"/>
        </w:rPr>
        <w:t>When an event’s details are changed </w:t>
      </w:r>
    </w:p>
    <w:p w:rsidR="2F72CF8F" w:rsidP="5A73667C" w:rsidRDefault="2F72CF8F" w14:paraId="3C97BE23">
      <w:pPr>
        <w:pStyle w:val="paragraph"/>
        <w:numPr>
          <w:ilvl w:val="0"/>
          <w:numId w:val="4"/>
        </w:numPr>
        <w:spacing w:before="0" w:beforeAutospacing="off" w:after="0" w:afterAutospacing="off"/>
        <w:ind w:left="360" w:firstLine="0"/>
        <w:rPr>
          <w:rFonts w:ascii="Calibri" w:hAnsi="Calibri" w:cs="Calibri"/>
          <w:sz w:val="22"/>
          <w:szCs w:val="22"/>
        </w:rPr>
      </w:pPr>
      <w:r w:rsidRPr="5A73667C" w:rsidR="2F72CF8F">
        <w:rPr>
          <w:rStyle w:val="normaltextrun"/>
          <w:rFonts w:ascii="Calibri" w:hAnsi="Calibri" w:cs="Calibri"/>
          <w:sz w:val="22"/>
          <w:szCs w:val="22"/>
        </w:rPr>
        <w:t>To confirm cancellation initiated on their end </w:t>
      </w:r>
    </w:p>
    <w:p w:rsidR="2F72CF8F" w:rsidP="5A73667C" w:rsidRDefault="2F72CF8F" w14:paraId="03AA93BA">
      <w:pPr>
        <w:pStyle w:val="paragraph"/>
        <w:numPr>
          <w:ilvl w:val="0"/>
          <w:numId w:val="4"/>
        </w:numPr>
        <w:spacing w:before="0" w:beforeAutospacing="off" w:after="0" w:afterAutospacing="off"/>
        <w:ind w:left="360" w:firstLine="0"/>
        <w:rPr>
          <w:rFonts w:ascii="Calibri" w:hAnsi="Calibri" w:cs="Calibri"/>
          <w:sz w:val="22"/>
          <w:szCs w:val="22"/>
        </w:rPr>
      </w:pPr>
      <w:r w:rsidRPr="5A73667C" w:rsidR="2F72CF8F">
        <w:rPr>
          <w:rStyle w:val="normaltextrun"/>
          <w:rFonts w:ascii="Calibri" w:hAnsi="Calibri" w:cs="Calibri"/>
          <w:sz w:val="22"/>
          <w:szCs w:val="22"/>
        </w:rPr>
        <w:t>When an event has reached maximum capacity </w:t>
      </w:r>
    </w:p>
    <w:p w:rsidR="000715E5" w:rsidP="000715E5" w:rsidRDefault="000715E5" w14:paraId="0053849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0715E5" w:rsidP="5A73667C" w:rsidRDefault="000715E5" w14:paraId="19A1E705" w14:textId="3E7020E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A73667C" w:rsidR="000715E5">
        <w:rPr>
          <w:rStyle w:val="normaltextrun"/>
          <w:rFonts w:ascii="Calibri" w:hAnsi="Calibri" w:cs="Calibri"/>
          <w:sz w:val="22"/>
          <w:szCs w:val="22"/>
        </w:rPr>
        <w:t>The</w:t>
      </w:r>
      <w:r w:rsidRPr="5A73667C" w:rsidR="4DD8F003">
        <w:rPr>
          <w:rStyle w:val="normaltextrun"/>
          <w:rFonts w:ascii="Calibri" w:hAnsi="Calibri" w:cs="Calibri"/>
          <w:sz w:val="22"/>
          <w:szCs w:val="22"/>
        </w:rPr>
        <w:t xml:space="preserve"> event creator</w:t>
      </w:r>
      <w:r w:rsidRPr="5A73667C" w:rsidR="000715E5">
        <w:rPr>
          <w:rStyle w:val="normaltextrun"/>
          <w:rFonts w:ascii="Calibri" w:hAnsi="Calibri" w:cs="Calibri"/>
          <w:sz w:val="22"/>
          <w:szCs w:val="22"/>
        </w:rPr>
        <w:t> receives the following</w:t>
      </w:r>
      <w:r w:rsidRPr="5A73667C" w:rsidR="3A653B7A">
        <w:rPr>
          <w:rStyle w:val="normaltextrun"/>
          <w:rFonts w:ascii="Calibri" w:hAnsi="Calibri" w:cs="Calibri"/>
          <w:sz w:val="22"/>
          <w:szCs w:val="22"/>
        </w:rPr>
        <w:t xml:space="preserve"> messages</w:t>
      </w:r>
      <w:r w:rsidRPr="5A73667C" w:rsidR="000715E5">
        <w:rPr>
          <w:rStyle w:val="normaltextrun"/>
          <w:rFonts w:ascii="Calibri" w:hAnsi="Calibri" w:cs="Calibri"/>
          <w:sz w:val="22"/>
          <w:szCs w:val="22"/>
        </w:rPr>
        <w:t>:</w:t>
      </w:r>
      <w:r w:rsidRPr="5A73667C" w:rsidR="000715E5">
        <w:rPr>
          <w:rStyle w:val="eop"/>
          <w:rFonts w:ascii="Calibri" w:hAnsi="Calibri" w:cs="Calibri"/>
          <w:sz w:val="22"/>
          <w:szCs w:val="22"/>
        </w:rPr>
        <w:t> </w:t>
      </w:r>
    </w:p>
    <w:p w:rsidR="000715E5" w:rsidP="000715E5" w:rsidRDefault="000715E5" w14:paraId="73286B2D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someone registers for an event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715E5" w:rsidP="000715E5" w:rsidRDefault="000715E5" w14:paraId="70A49EAC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a registrant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cancels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715E5" w:rsidP="000715E5" w:rsidRDefault="000715E5" w14:paraId="76681A1A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an event has reached maximum capacity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7071A" w:rsidP="5A73667C" w:rsidRDefault="00232A4F" w14:textId="592C3744" w14:paraId="2A7FBDB8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="00232A4F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</w:p>
    <w:p w:rsidR="0017071A" w:rsidP="5A73667C" w:rsidRDefault="00232A4F" w14:paraId="5AFF4942" w14:textId="4E1667C6">
      <w:pPr>
        <w:pStyle w:val="Normal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5A73667C" w:rsidR="440B5EEF">
        <w:rPr>
          <w:rStyle w:val="normaltextrun"/>
          <w:rFonts w:ascii="Calibri" w:hAnsi="Calibri" w:cs="Calibri"/>
          <w:sz w:val="22"/>
          <w:szCs w:val="22"/>
        </w:rPr>
        <w:t>Note: Event emails cannot be modified. </w:t>
      </w:r>
    </w:p>
    <w:p w:rsidR="5A73667C" w:rsidP="5A73667C" w:rsidRDefault="5A73667C" w14:paraId="13D8996A" w14:textId="08559356">
      <w:pPr>
        <w:pStyle w:val="Normal"/>
        <w:rPr>
          <w:rStyle w:val="normaltextrun"/>
          <w:rFonts w:ascii="Calibri" w:hAnsi="Calibri" w:cs="Calibri"/>
          <w:sz w:val="22"/>
          <w:szCs w:val="22"/>
        </w:rPr>
      </w:pPr>
    </w:p>
    <w:p w:rsidR="00FE3E89" w:rsidP="004F5820" w:rsidRDefault="00FE3E89" w14:paraId="10511ECC" w14:textId="6B90F2E8">
      <w:pPr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 w:rsidRPr="00FE3E89">
        <w:rPr>
          <w:rStyle w:val="eop"/>
          <w:rFonts w:ascii="Calibri" w:hAnsi="Calibri" w:cs="Calibri"/>
          <w:b/>
          <w:bCs/>
          <w:color w:val="000000"/>
          <w:u w:val="single"/>
          <w:shd w:val="clear" w:color="auto" w:fill="FFFFFF"/>
        </w:rPr>
        <w:t>Managing an Event</w:t>
      </w:r>
    </w:p>
    <w:p w:rsidR="00FE3E89" w:rsidP="004F5820" w:rsidRDefault="00FE3E89" w14:paraId="32C38C78" w14:textId="200A0810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FE3E89">
        <w:rPr>
          <w:rStyle w:val="eop"/>
          <w:rFonts w:ascii="Calibri" w:hAnsi="Calibri" w:cs="Calibri"/>
          <w:color w:val="000000"/>
          <w:shd w:val="clear" w:color="auto" w:fill="FFFFFF"/>
        </w:rPr>
        <w:t>Select the Settings button in the top right corner of the site. Then, select Manage Events.</w:t>
      </w:r>
    </w:p>
    <w:p w:rsidR="00FE3E89" w:rsidP="004F5820" w:rsidRDefault="00FE3E89" w14:paraId="3BE409AE" w14:textId="36543712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FE3E89" w:rsidP="004F5820" w:rsidRDefault="00FE3E89" w14:paraId="57D185BB" w14:textId="68C48F9D">
      <w:pPr>
        <w:rPr>
          <w:rFonts w:ascii="Calibri" w:hAnsi="Calibri" w:cs="Calibri"/>
          <w:color w:val="000000"/>
          <w:shd w:val="clear" w:color="auto" w:fill="FFFFFF"/>
        </w:rPr>
      </w:pPr>
      <w:r w:rsidR="00FE3E89">
        <w:drawing>
          <wp:inline wp14:editId="1707890A" wp14:anchorId="7D0E5B20">
            <wp:extent cx="5166808" cy="4442845"/>
            <wp:effectExtent l="0" t="0" r="0" b="0"/>
            <wp:docPr id="7" name="Picture 7" descr="Graphical user interface, text, applicatio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cda4fd2ea97c435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66808" cy="4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B6" w:rsidP="004F5820" w:rsidRDefault="00EE64B6" w14:paraId="57C678F6" w14:textId="741B6A07">
      <w:pPr>
        <w:rPr>
          <w:rFonts w:ascii="Calibri" w:hAnsi="Calibri" w:cs="Calibri"/>
          <w:color w:val="000000"/>
          <w:shd w:val="clear" w:color="auto" w:fill="FFFFFF"/>
        </w:rPr>
      </w:pPr>
    </w:p>
    <w:p w:rsidR="00EE64B6" w:rsidP="004F5820" w:rsidRDefault="00EE64B6" w14:paraId="5ABF87A0" w14:textId="131C3FF6">
      <w:pPr>
        <w:rPr>
          <w:rFonts w:ascii="Calibri" w:hAnsi="Calibri" w:cs="Calibri"/>
          <w:color w:val="000000"/>
          <w:shd w:val="clear" w:color="auto" w:fill="FFFFFF"/>
        </w:rPr>
      </w:pPr>
      <w:r w:rsidR="00EE64B6">
        <w:rPr>
          <w:rFonts w:ascii="Calibri" w:hAnsi="Calibri" w:cs="Calibri"/>
          <w:color w:val="000000"/>
          <w:shd w:val="clear" w:color="auto" w:fill="FFFFFF"/>
        </w:rPr>
        <w:t xml:space="preserve">Select the Edit button</w:t>
      </w:r>
      <w:r w:rsidR="3158C527">
        <w:rPr>
          <w:rFonts w:ascii="Calibri" w:hAnsi="Calibri" w:cs="Calibri"/>
          <w:color w:val="000000"/>
          <w:shd w:val="clear" w:color="auto" w:fill="FFFFFF"/>
        </w:rPr>
        <w:t xml:space="preserve"> drop down menu.</w:t>
      </w:r>
    </w:p>
    <w:p w:rsidR="00EE64B6" w:rsidP="004F5820" w:rsidRDefault="00EE64B6" w14:paraId="36D20D83" w14:textId="211B4A97">
      <w:pPr>
        <w:rPr>
          <w:rFonts w:ascii="Calibri" w:hAnsi="Calibri" w:cs="Calibri"/>
          <w:color w:val="000000"/>
          <w:shd w:val="clear" w:color="auto" w:fill="FFFFFF"/>
        </w:rPr>
      </w:pPr>
      <w:r w:rsidR="00EE64B6">
        <w:drawing>
          <wp:inline wp14:editId="13D80FD0" wp14:anchorId="6734E045">
            <wp:extent cx="5943600" cy="3235325"/>
            <wp:effectExtent l="0" t="0" r="0" b="3175"/>
            <wp:docPr id="8" name="Picture 8" descr="Graphical user interface, text, applicatio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6e25926b8000491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B6" w:rsidP="004F5820" w:rsidRDefault="00EE64B6" w14:paraId="2F09525B" w14:textId="57D08118">
      <w:pPr>
        <w:rPr>
          <w:rFonts w:ascii="Calibri" w:hAnsi="Calibri" w:cs="Calibri"/>
          <w:color w:val="000000"/>
          <w:shd w:val="clear" w:color="auto" w:fill="FFFFFF"/>
        </w:rPr>
      </w:pPr>
    </w:p>
    <w:p w:rsidR="00EE64B6" w:rsidP="61C05C0A" w:rsidRDefault="00EE64B6" w14:paraId="4204BCAA" w14:textId="30B97B09">
      <w:pPr>
        <w:pStyle w:val="paragraph"/>
        <w:numPr>
          <w:ilvl w:val="0"/>
          <w:numId w:val="13"/>
        </w:numPr>
        <w:spacing w:before="0" w:beforeAutospacing="off" w:after="0" w:afterAutospacing="off"/>
        <w:ind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1C05C0A" w:rsidR="00EE64B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Event Presenters</w:t>
      </w:r>
      <w:r w:rsidRPr="61C05C0A" w:rsidR="486C84C9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61C05C0A" w:rsidR="00EE64B6">
        <w:rPr>
          <w:rStyle w:val="normaltextrun"/>
          <w:rFonts w:ascii="Calibri" w:hAnsi="Calibri" w:cs="Calibri"/>
          <w:sz w:val="22"/>
          <w:szCs w:val="22"/>
        </w:rPr>
        <w:t>—</w:t>
      </w:r>
      <w:r w:rsidRPr="61C05C0A" w:rsidR="2D886CB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61C05C0A" w:rsidR="702186AA">
        <w:rPr>
          <w:rStyle w:val="normaltextrun"/>
          <w:rFonts w:ascii="Calibri" w:hAnsi="Calibri" w:cs="Calibri"/>
          <w:sz w:val="22"/>
          <w:szCs w:val="22"/>
        </w:rPr>
        <w:t xml:space="preserve">You can give speakers a special or free price for the event through this link. </w:t>
      </w:r>
    </w:p>
    <w:p w:rsidR="00EE64B6" w:rsidP="5A73667C" w:rsidRDefault="00EE64B6" w14:paraId="70594940" w14:textId="6F58C778">
      <w:pPr>
        <w:pStyle w:val="paragraph"/>
        <w:numPr>
          <w:ilvl w:val="0"/>
          <w:numId w:val="13"/>
        </w:numPr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A73667C" w:rsidR="00EE64B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Manage Roster</w:t>
      </w:r>
      <w:r w:rsidRPr="5A73667C" w:rsidR="00EE64B6">
        <w:rPr>
          <w:rStyle w:val="normaltextrun"/>
          <w:rFonts w:ascii="Calibri" w:hAnsi="Calibri" w:cs="Calibri"/>
          <w:sz w:val="22"/>
          <w:szCs w:val="22"/>
        </w:rPr>
        <w:t> </w:t>
      </w:r>
      <w:r w:rsidRPr="5A73667C" w:rsidR="3C54B3B1">
        <w:rPr>
          <w:rStyle w:val="normaltextrun"/>
          <w:rFonts w:ascii="Calibri" w:hAnsi="Calibri" w:cs="Calibri"/>
          <w:sz w:val="22"/>
          <w:szCs w:val="22"/>
        </w:rPr>
        <w:t>— V</w:t>
      </w:r>
      <w:r w:rsidRPr="5A73667C" w:rsidR="64A7AA7E">
        <w:rPr>
          <w:rStyle w:val="normaltextrun"/>
          <w:rFonts w:ascii="Calibri" w:hAnsi="Calibri" w:cs="Calibri"/>
          <w:sz w:val="22"/>
          <w:szCs w:val="22"/>
        </w:rPr>
        <w:t xml:space="preserve">iew or export </w:t>
      </w:r>
      <w:r w:rsidRPr="5A73667C" w:rsidR="00EE64B6">
        <w:rPr>
          <w:rStyle w:val="normaltextrun"/>
          <w:rFonts w:ascii="Calibri" w:hAnsi="Calibri" w:cs="Calibri"/>
          <w:sz w:val="22"/>
          <w:szCs w:val="22"/>
        </w:rPr>
        <w:t>roster of registrants</w:t>
      </w:r>
      <w:r w:rsidRPr="5A73667C" w:rsidR="055537E6">
        <w:rPr>
          <w:rStyle w:val="normaltextrun"/>
          <w:rFonts w:ascii="Calibri" w:hAnsi="Calibri" w:cs="Calibri"/>
          <w:sz w:val="22"/>
          <w:szCs w:val="22"/>
        </w:rPr>
        <w:t xml:space="preserve"> and payments</w:t>
      </w:r>
      <w:r w:rsidRPr="5A73667C" w:rsidR="00EE64B6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:rsidR="00EE64B6" w:rsidP="5A73667C" w:rsidRDefault="00EE64B6" w14:paraId="3E1CA254" w14:textId="431EBA48">
      <w:pPr>
        <w:pStyle w:val="paragraph"/>
        <w:numPr>
          <w:ilvl w:val="0"/>
          <w:numId w:val="13"/>
        </w:numPr>
        <w:spacing w:before="0" w:beforeAutospacing="off" w:after="0" w:afterAutospacing="off"/>
        <w:ind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A73667C" w:rsidR="00EE64B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Pricing</w:t>
      </w:r>
      <w:r w:rsidRPr="5A73667C" w:rsidR="396FAB88">
        <w:rPr>
          <w:rStyle w:val="normaltextrun"/>
          <w:rFonts w:ascii="Calibri" w:hAnsi="Calibri" w:cs="Calibri"/>
          <w:sz w:val="22"/>
          <w:szCs w:val="22"/>
        </w:rPr>
        <w:t xml:space="preserve"> — Modify pricing </w:t>
      </w:r>
      <w:r w:rsidRPr="5A73667C" w:rsidR="54EE4FDC">
        <w:rPr>
          <w:rStyle w:val="normaltextrun"/>
          <w:rFonts w:ascii="Calibri" w:hAnsi="Calibri" w:cs="Calibri"/>
          <w:sz w:val="22"/>
          <w:szCs w:val="22"/>
        </w:rPr>
        <w:t>(</w:t>
      </w:r>
      <w:r w:rsidRPr="5A73667C" w:rsidR="396FAB88">
        <w:rPr>
          <w:rStyle w:val="normaltextrun"/>
          <w:rFonts w:ascii="Calibri" w:hAnsi="Calibri" w:cs="Calibri"/>
          <w:sz w:val="22"/>
          <w:szCs w:val="22"/>
        </w:rPr>
        <w:t xml:space="preserve">only </w:t>
      </w:r>
      <w:r w:rsidRPr="5A73667C" w:rsidR="0B718653">
        <w:rPr>
          <w:rStyle w:val="normaltextrun"/>
          <w:rFonts w:ascii="Calibri" w:hAnsi="Calibri" w:cs="Calibri"/>
          <w:sz w:val="22"/>
          <w:szCs w:val="22"/>
        </w:rPr>
        <w:t>available i</w:t>
      </w:r>
      <w:r w:rsidRPr="5A73667C" w:rsidR="06573F9C">
        <w:rPr>
          <w:rStyle w:val="normaltextrun"/>
          <w:rFonts w:ascii="Calibri" w:hAnsi="Calibri" w:cs="Calibri"/>
          <w:sz w:val="22"/>
          <w:szCs w:val="22"/>
        </w:rPr>
        <w:t>f no one has registered</w:t>
      </w:r>
      <w:r w:rsidRPr="5A73667C" w:rsidR="42C2F0F4">
        <w:rPr>
          <w:rStyle w:val="normaltextrun"/>
          <w:rFonts w:ascii="Calibri" w:hAnsi="Calibri" w:cs="Calibri"/>
          <w:sz w:val="22"/>
          <w:szCs w:val="22"/>
        </w:rPr>
        <w:t>).</w:t>
      </w:r>
    </w:p>
    <w:p w:rsidR="00EE64B6" w:rsidP="622A05B1" w:rsidRDefault="00EE64B6" w14:paraId="6B8C3C1E" w14:textId="512E924C">
      <w:pPr>
        <w:pStyle w:val="paragraph"/>
        <w:numPr>
          <w:ilvl w:val="0"/>
          <w:numId w:val="13"/>
        </w:numPr>
        <w:spacing w:before="0" w:beforeAutospacing="off" w:after="0" w:afterAutospacing="off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1C05C0A" w:rsidR="00EE64B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Special Pricing</w:t>
      </w:r>
      <w:r w:rsidRPr="61C05C0A" w:rsidR="0B4233E2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61C05C0A" w:rsidR="0B4233E2">
        <w:rPr>
          <w:rStyle w:val="normaltextrun"/>
          <w:rFonts w:ascii="Calibri" w:hAnsi="Calibri" w:cs="Calibri"/>
          <w:sz w:val="22"/>
          <w:szCs w:val="22"/>
        </w:rPr>
        <w:t xml:space="preserve">— </w:t>
      </w:r>
      <w:r w:rsidRPr="61C05C0A" w:rsidR="00EE64B6">
        <w:rPr>
          <w:rStyle w:val="normaltextrun"/>
          <w:rFonts w:ascii="Calibri" w:hAnsi="Calibri" w:cs="Calibri"/>
          <w:sz w:val="22"/>
          <w:szCs w:val="22"/>
        </w:rPr>
        <w:t>do not use. Set up registrant category pricing instead. </w:t>
      </w:r>
      <w:r w:rsidRPr="61C05C0A" w:rsidR="00EE64B6">
        <w:rPr>
          <w:rStyle w:val="eop"/>
          <w:rFonts w:ascii="Calibri" w:hAnsi="Calibri" w:cs="Calibri"/>
          <w:sz w:val="22"/>
          <w:szCs w:val="22"/>
        </w:rPr>
        <w:t> </w:t>
      </w:r>
    </w:p>
    <w:p w:rsidR="11A0CF1F" w:rsidP="61C05C0A" w:rsidRDefault="11A0CF1F" w14:paraId="1298D69F" w14:textId="62A9BC4D">
      <w:pPr>
        <w:pStyle w:val="paragraph"/>
        <w:numPr>
          <w:ilvl w:val="0"/>
          <w:numId w:val="13"/>
        </w:numPr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1C05C0A" w:rsidR="11A0CF1F">
        <w:rPr>
          <w:rStyle w:val="eop"/>
          <w:rFonts w:ascii="Calibri" w:hAnsi="Calibri" w:eastAsia="Times New Roman" w:cs="Calibri"/>
          <w:b w:val="1"/>
          <w:bCs w:val="1"/>
          <w:sz w:val="22"/>
          <w:szCs w:val="22"/>
        </w:rPr>
        <w:t>Cancel Event</w:t>
      </w:r>
      <w:r w:rsidRPr="61C05C0A" w:rsidR="11A0CF1F">
        <w:rPr>
          <w:rStyle w:val="eop"/>
          <w:rFonts w:ascii="Calibri" w:hAnsi="Calibri" w:eastAsia="Times New Roman" w:cs="Calibri"/>
          <w:sz w:val="22"/>
          <w:szCs w:val="22"/>
        </w:rPr>
        <w:t xml:space="preserve"> –</w:t>
      </w:r>
      <w:r w:rsidRPr="61C05C0A" w:rsidR="3DCF12F9">
        <w:rPr>
          <w:rStyle w:val="eop"/>
          <w:rFonts w:ascii="Calibri" w:hAnsi="Calibri" w:eastAsia="Times New Roman" w:cs="Calibri"/>
          <w:sz w:val="22"/>
          <w:szCs w:val="22"/>
        </w:rPr>
        <w:t xml:space="preserve"> Refunds are done through the payment provider.</w:t>
      </w:r>
      <w:r w:rsidRPr="61C05C0A" w:rsidR="11A0CF1F">
        <w:rPr>
          <w:rStyle w:val="eop"/>
          <w:rFonts w:ascii="Calibri" w:hAnsi="Calibri" w:eastAsia="Times New Roman" w:cs="Calibri"/>
          <w:sz w:val="22"/>
          <w:szCs w:val="22"/>
        </w:rPr>
        <w:t xml:space="preserve"> </w:t>
      </w:r>
      <w:r w:rsidRPr="61C05C0A" w:rsidR="02D117B5">
        <w:rPr>
          <w:rStyle w:val="eop"/>
          <w:rFonts w:ascii="Calibri" w:hAnsi="Calibri" w:eastAsia="Times New Roman" w:cs="Calibri"/>
          <w:sz w:val="22"/>
          <w:szCs w:val="22"/>
        </w:rPr>
        <w:t>HL's platform cannot manage refunds in any way.</w:t>
      </w:r>
    </w:p>
    <w:p w:rsidR="120F97C9" w:rsidP="5A73667C" w:rsidRDefault="120F97C9" w14:paraId="185A1B9E" w14:textId="2D1062AD">
      <w:pPr>
        <w:pStyle w:val="paragraph"/>
        <w:numPr>
          <w:ilvl w:val="0"/>
          <w:numId w:val="13"/>
        </w:numPr>
        <w:spacing w:before="0" w:beforeAutospacing="off" w:after="0" w:afterAutospacing="off"/>
        <w:rPr>
          <w:rStyle w:val="eop"/>
          <w:b w:val="1"/>
          <w:bCs w:val="1"/>
          <w:sz w:val="22"/>
          <w:szCs w:val="22"/>
        </w:rPr>
      </w:pPr>
      <w:r w:rsidRPr="61C05C0A" w:rsidR="120F97C9">
        <w:rPr>
          <w:rStyle w:val="eop"/>
          <w:rFonts w:ascii="Calibri" w:hAnsi="Calibri" w:eastAsia="Times New Roman" w:cs="Calibri"/>
          <w:b w:val="1"/>
          <w:bCs w:val="1"/>
          <w:sz w:val="22"/>
          <w:szCs w:val="22"/>
        </w:rPr>
        <w:t>Hold/Remove Hold</w:t>
      </w:r>
      <w:r w:rsidRPr="61C05C0A" w:rsidR="120F97C9">
        <w:rPr>
          <w:rStyle w:val="eop"/>
          <w:rFonts w:ascii="Calibri" w:hAnsi="Calibri" w:eastAsia="Times New Roman" w:cs="Calibri"/>
          <w:sz w:val="22"/>
          <w:szCs w:val="22"/>
        </w:rPr>
        <w:t xml:space="preserve"> – Hides the event</w:t>
      </w:r>
      <w:r w:rsidRPr="61C05C0A" w:rsidR="5F36AB79">
        <w:rPr>
          <w:rStyle w:val="eop"/>
          <w:rFonts w:ascii="Calibri" w:hAnsi="Calibri" w:eastAsia="Times New Roman" w:cs="Calibri"/>
          <w:sz w:val="22"/>
          <w:szCs w:val="22"/>
        </w:rPr>
        <w:t xml:space="preserve"> from public. Assessable by admin for reference in the future. (Ex. Copying or Post</w:t>
      </w:r>
      <w:r w:rsidRPr="61C05C0A" w:rsidR="5F36AB79">
        <w:rPr>
          <w:rStyle w:val="eop"/>
          <w:rFonts w:ascii="Calibri" w:hAnsi="Calibri" w:eastAsia="Times New Roman" w:cs="Calibri"/>
          <w:sz w:val="22"/>
          <w:szCs w:val="22"/>
        </w:rPr>
        <w:t>poning</w:t>
      </w:r>
      <w:r w:rsidRPr="61C05C0A" w:rsidR="67D675B6">
        <w:rPr>
          <w:rStyle w:val="eop"/>
          <w:rFonts w:ascii="Calibri" w:hAnsi="Calibri" w:eastAsia="Times New Roman" w:cs="Calibri"/>
          <w:sz w:val="22"/>
          <w:szCs w:val="22"/>
        </w:rPr>
        <w:t xml:space="preserve"> Event</w:t>
      </w:r>
      <w:r w:rsidRPr="61C05C0A" w:rsidR="5F36AB79">
        <w:rPr>
          <w:rStyle w:val="eop"/>
          <w:rFonts w:ascii="Calibri" w:hAnsi="Calibri" w:eastAsia="Times New Roman" w:cs="Calibri"/>
          <w:sz w:val="22"/>
          <w:szCs w:val="22"/>
        </w:rPr>
        <w:t>)</w:t>
      </w:r>
      <w:r w:rsidRPr="61C05C0A" w:rsidR="11A0CF1F">
        <w:rPr>
          <w:rStyle w:val="eop"/>
          <w:rFonts w:ascii="Calibri" w:hAnsi="Calibri" w:eastAsia="Times New Roman" w:cs="Calibri"/>
          <w:sz w:val="22"/>
          <w:szCs w:val="22"/>
        </w:rPr>
        <w:t xml:space="preserve"> </w:t>
      </w:r>
    </w:p>
    <w:p w:rsidR="00EE64B6" w:rsidP="5A73667C" w:rsidRDefault="00EE64B6" w14:paraId="7DEB2F4D" w14:textId="24FD1850">
      <w:pPr>
        <w:pStyle w:val="paragraph"/>
        <w:numPr>
          <w:ilvl w:val="0"/>
          <w:numId w:val="13"/>
        </w:numPr>
        <w:spacing w:before="0" w:beforeAutospacing="off" w:after="0" w:afterAutospacing="off"/>
        <w:ind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A73667C" w:rsidR="00EE64B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Copy</w:t>
      </w:r>
      <w:r w:rsidRPr="5A73667C" w:rsidR="751EDB7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5A73667C" w:rsidR="00EE64B6">
        <w:rPr>
          <w:rStyle w:val="normaltextrun"/>
          <w:rFonts w:ascii="Calibri" w:hAnsi="Calibri" w:cs="Calibri"/>
          <w:sz w:val="22"/>
          <w:szCs w:val="22"/>
        </w:rPr>
        <w:t>—</w:t>
      </w:r>
      <w:r w:rsidRPr="5A73667C" w:rsidR="3AB25E1A">
        <w:rPr>
          <w:rStyle w:val="normaltextrun"/>
          <w:rFonts w:ascii="Calibri" w:hAnsi="Calibri" w:cs="Calibri"/>
          <w:sz w:val="22"/>
          <w:szCs w:val="22"/>
        </w:rPr>
        <w:t xml:space="preserve"> Duplicates an event for faster set up.</w:t>
      </w:r>
      <w:r w:rsidRPr="5A73667C" w:rsidR="2B6DAE48">
        <w:rPr>
          <w:rStyle w:val="normaltextrun"/>
          <w:rFonts w:ascii="Calibri" w:hAnsi="Calibri" w:cs="Calibri"/>
          <w:sz w:val="22"/>
          <w:szCs w:val="22"/>
        </w:rPr>
        <w:t xml:space="preserve"> (Ex. Webinars that are similar format)</w:t>
      </w:r>
    </w:p>
    <w:p w:rsidR="00EE64B6" w:rsidP="622A05B1" w:rsidRDefault="00EE64B6" w14:paraId="42828619" w14:textId="41B33584">
      <w:pPr>
        <w:pStyle w:val="paragraph"/>
        <w:numPr>
          <w:ilvl w:val="0"/>
          <w:numId w:val="13"/>
        </w:numPr>
        <w:spacing w:before="0" w:beforeAutospacing="off" w:after="0" w:afterAutospacing="off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A73667C" w:rsidR="00EE64B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Delete</w:t>
      </w:r>
      <w:r w:rsidRPr="5A73667C" w:rsidR="7B8571E3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5A73667C" w:rsidR="00EE64B6">
        <w:rPr>
          <w:rStyle w:val="normaltextrun"/>
          <w:rFonts w:ascii="Calibri" w:hAnsi="Calibri" w:cs="Calibri"/>
          <w:sz w:val="22"/>
          <w:szCs w:val="22"/>
        </w:rPr>
        <w:t>—</w:t>
      </w:r>
      <w:r w:rsidRPr="5A73667C" w:rsidR="65AE3B1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A73667C" w:rsidR="521A172E">
        <w:rPr>
          <w:rStyle w:val="normaltextrun"/>
          <w:rFonts w:ascii="Calibri" w:hAnsi="Calibri" w:cs="Calibri"/>
          <w:sz w:val="22"/>
          <w:szCs w:val="22"/>
        </w:rPr>
        <w:t>P</w:t>
      </w:r>
      <w:r w:rsidRPr="5A73667C" w:rsidR="00EE64B6">
        <w:rPr>
          <w:rStyle w:val="normaltextrun"/>
          <w:rFonts w:ascii="Calibri" w:hAnsi="Calibri" w:cs="Calibri"/>
          <w:sz w:val="22"/>
          <w:szCs w:val="22"/>
        </w:rPr>
        <w:t>ermanently deletes the event.</w:t>
      </w:r>
      <w:r w:rsidRPr="5A73667C" w:rsidR="5C8075D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A73667C" w:rsidR="00EE64B6">
        <w:rPr>
          <w:rStyle w:val="normaltextrun"/>
          <w:rFonts w:ascii="Calibri" w:hAnsi="Calibri" w:cs="Calibri"/>
          <w:sz w:val="22"/>
          <w:szCs w:val="22"/>
        </w:rPr>
        <w:t>This cannot be undone</w:t>
      </w:r>
      <w:r w:rsidRPr="5A73667C" w:rsidR="0145FC57">
        <w:rPr>
          <w:rStyle w:val="normaltextrun"/>
          <w:rFonts w:ascii="Calibri" w:hAnsi="Calibri" w:cs="Calibri"/>
          <w:sz w:val="22"/>
          <w:szCs w:val="22"/>
        </w:rPr>
        <w:t>. Use Hold option instead</w:t>
      </w:r>
      <w:r w:rsidRPr="5A73667C" w:rsidR="00EE64B6">
        <w:rPr>
          <w:rStyle w:val="normaltextrun"/>
          <w:rFonts w:ascii="Calibri" w:hAnsi="Calibri" w:cs="Calibri"/>
          <w:sz w:val="22"/>
          <w:szCs w:val="22"/>
        </w:rPr>
        <w:t>.</w:t>
      </w:r>
      <w:r w:rsidRPr="5A73667C" w:rsidR="00EE64B6">
        <w:rPr>
          <w:rStyle w:val="eop"/>
          <w:rFonts w:ascii="Calibri" w:hAnsi="Calibri" w:cs="Calibri"/>
          <w:sz w:val="22"/>
          <w:szCs w:val="22"/>
        </w:rPr>
        <w:t> </w:t>
      </w:r>
    </w:p>
    <w:p w:rsidRPr="00FE3E89" w:rsidR="00EE64B6" w:rsidP="004F5820" w:rsidRDefault="00EE64B6" w14:paraId="74F56CB4" w14:textId="77777777">
      <w:pPr>
        <w:rPr>
          <w:rFonts w:ascii="Calibri" w:hAnsi="Calibri" w:cs="Calibri"/>
          <w:color w:val="000000"/>
          <w:shd w:val="clear" w:color="auto" w:fill="FFFFFF"/>
        </w:rPr>
      </w:pPr>
    </w:p>
    <w:sectPr w:rsidRPr="00FE3E89" w:rsidR="00EE64B6"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795F61"/>
    <w:multiLevelType w:val="hybridMultilevel"/>
    <w:tmpl w:val="9AD20B6C"/>
    <w:lvl w:ilvl="0" w:tplc="1BDE6928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EF571A9"/>
    <w:multiLevelType w:val="multilevel"/>
    <w:tmpl w:val="679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B2F0286"/>
    <w:multiLevelType w:val="hybridMultilevel"/>
    <w:tmpl w:val="1716FD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C024E5"/>
    <w:multiLevelType w:val="hybridMultilevel"/>
    <w:tmpl w:val="EC540744"/>
    <w:lvl w:ilvl="0" w:tplc="E6CA6988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E967E93"/>
    <w:multiLevelType w:val="multilevel"/>
    <w:tmpl w:val="4F42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4E8539D"/>
    <w:multiLevelType w:val="hybridMultilevel"/>
    <w:tmpl w:val="925EBE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FA527B"/>
    <w:multiLevelType w:val="multilevel"/>
    <w:tmpl w:val="F380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9921CA4"/>
    <w:multiLevelType w:val="multilevel"/>
    <w:tmpl w:val="E18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986357F"/>
    <w:multiLevelType w:val="hybridMultilevel"/>
    <w:tmpl w:val="D16C91EC"/>
    <w:lvl w:ilvl="0" w:tplc="A8D20748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1575C61"/>
    <w:multiLevelType w:val="multilevel"/>
    <w:tmpl w:val="940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1854949"/>
    <w:multiLevelType w:val="hybridMultilevel"/>
    <w:tmpl w:val="6FC660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465148E"/>
    <w:multiLevelType w:val="hybridMultilevel"/>
    <w:tmpl w:val="939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0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MjQwMrQ0MDO2NLNU0lEKTi0uzszPAykwqgUA6LmC2iwAAAA="/>
  </w:docVars>
  <w:rsids>
    <w:rsidRoot w:val="003840FB"/>
    <w:rsid w:val="0005155B"/>
    <w:rsid w:val="000715E5"/>
    <w:rsid w:val="0011781B"/>
    <w:rsid w:val="0017071A"/>
    <w:rsid w:val="00232A4F"/>
    <w:rsid w:val="00235927"/>
    <w:rsid w:val="00276391"/>
    <w:rsid w:val="002C2D81"/>
    <w:rsid w:val="003840FB"/>
    <w:rsid w:val="004274A5"/>
    <w:rsid w:val="0047179A"/>
    <w:rsid w:val="00491244"/>
    <w:rsid w:val="004D306F"/>
    <w:rsid w:val="004E0A86"/>
    <w:rsid w:val="004E7D34"/>
    <w:rsid w:val="004F5820"/>
    <w:rsid w:val="00551C45"/>
    <w:rsid w:val="00592111"/>
    <w:rsid w:val="005D6D72"/>
    <w:rsid w:val="00693405"/>
    <w:rsid w:val="007015DE"/>
    <w:rsid w:val="0079A2C8"/>
    <w:rsid w:val="007F8954"/>
    <w:rsid w:val="00816452"/>
    <w:rsid w:val="0082587F"/>
    <w:rsid w:val="0085281A"/>
    <w:rsid w:val="00870DB9"/>
    <w:rsid w:val="008E3571"/>
    <w:rsid w:val="00973174"/>
    <w:rsid w:val="0099B579"/>
    <w:rsid w:val="009A08E9"/>
    <w:rsid w:val="00B075C0"/>
    <w:rsid w:val="00B41DF2"/>
    <w:rsid w:val="00D71E09"/>
    <w:rsid w:val="00E04D15"/>
    <w:rsid w:val="00E778A1"/>
    <w:rsid w:val="00EC1E0B"/>
    <w:rsid w:val="00EE64B6"/>
    <w:rsid w:val="00F648B0"/>
    <w:rsid w:val="00FE3E89"/>
    <w:rsid w:val="0145FC57"/>
    <w:rsid w:val="01CF5D80"/>
    <w:rsid w:val="02D117B5"/>
    <w:rsid w:val="03C75161"/>
    <w:rsid w:val="041B28D5"/>
    <w:rsid w:val="04D5C0CD"/>
    <w:rsid w:val="055537E6"/>
    <w:rsid w:val="056B4E49"/>
    <w:rsid w:val="05B9F82B"/>
    <w:rsid w:val="06573F9C"/>
    <w:rsid w:val="074A1922"/>
    <w:rsid w:val="07A01390"/>
    <w:rsid w:val="08B03CFC"/>
    <w:rsid w:val="08D18BB7"/>
    <w:rsid w:val="09C14708"/>
    <w:rsid w:val="0AA4DF92"/>
    <w:rsid w:val="0B4233E2"/>
    <w:rsid w:val="0B65CB8F"/>
    <w:rsid w:val="0B663E77"/>
    <w:rsid w:val="0B718653"/>
    <w:rsid w:val="0C1AEF97"/>
    <w:rsid w:val="0C5213E4"/>
    <w:rsid w:val="0CA10DB5"/>
    <w:rsid w:val="0CF320C3"/>
    <w:rsid w:val="0DB209CC"/>
    <w:rsid w:val="0E6A2321"/>
    <w:rsid w:val="0E8B10CB"/>
    <w:rsid w:val="1010D565"/>
    <w:rsid w:val="109CC619"/>
    <w:rsid w:val="1112B699"/>
    <w:rsid w:val="11A0CF1F"/>
    <w:rsid w:val="11E4BE5B"/>
    <w:rsid w:val="11F06DC5"/>
    <w:rsid w:val="120F97C9"/>
    <w:rsid w:val="126E8F47"/>
    <w:rsid w:val="13063189"/>
    <w:rsid w:val="13524304"/>
    <w:rsid w:val="13DB1AFA"/>
    <w:rsid w:val="153B161F"/>
    <w:rsid w:val="16E167FB"/>
    <w:rsid w:val="17650C65"/>
    <w:rsid w:val="17F811B3"/>
    <w:rsid w:val="18899DA0"/>
    <w:rsid w:val="19140AF3"/>
    <w:rsid w:val="1925B604"/>
    <w:rsid w:val="193B68AC"/>
    <w:rsid w:val="199E5CF4"/>
    <w:rsid w:val="19DB7274"/>
    <w:rsid w:val="1A118B71"/>
    <w:rsid w:val="1A1522D3"/>
    <w:rsid w:val="1AD23E41"/>
    <w:rsid w:val="1B506B76"/>
    <w:rsid w:val="1BFAD103"/>
    <w:rsid w:val="1C050661"/>
    <w:rsid w:val="1CB69689"/>
    <w:rsid w:val="1CF7E6FB"/>
    <w:rsid w:val="1D78258A"/>
    <w:rsid w:val="1DFA3A4E"/>
    <w:rsid w:val="1E2B817E"/>
    <w:rsid w:val="1E8066F7"/>
    <w:rsid w:val="1E84B6E8"/>
    <w:rsid w:val="1EEDFD41"/>
    <w:rsid w:val="1F9ACE4C"/>
    <w:rsid w:val="1FD9D2AE"/>
    <w:rsid w:val="2036AB07"/>
    <w:rsid w:val="2048D2D5"/>
    <w:rsid w:val="204E99DC"/>
    <w:rsid w:val="20581BD6"/>
    <w:rsid w:val="22451337"/>
    <w:rsid w:val="22FF7E86"/>
    <w:rsid w:val="2322C141"/>
    <w:rsid w:val="23692C5D"/>
    <w:rsid w:val="239EA00C"/>
    <w:rsid w:val="23FD7296"/>
    <w:rsid w:val="248C98FD"/>
    <w:rsid w:val="256F54F8"/>
    <w:rsid w:val="259A1480"/>
    <w:rsid w:val="2694863D"/>
    <w:rsid w:val="26E2F2B6"/>
    <w:rsid w:val="2754E0C8"/>
    <w:rsid w:val="27CB04F6"/>
    <w:rsid w:val="2819B798"/>
    <w:rsid w:val="2837EF2B"/>
    <w:rsid w:val="294D6EB4"/>
    <w:rsid w:val="2A1B9E68"/>
    <w:rsid w:val="2A861F62"/>
    <w:rsid w:val="2AFF3535"/>
    <w:rsid w:val="2B6DAE48"/>
    <w:rsid w:val="2CE97780"/>
    <w:rsid w:val="2D081F74"/>
    <w:rsid w:val="2D886CB8"/>
    <w:rsid w:val="2DB539B8"/>
    <w:rsid w:val="2DB9E1AB"/>
    <w:rsid w:val="2DCD7175"/>
    <w:rsid w:val="2E0656B4"/>
    <w:rsid w:val="2E4167DF"/>
    <w:rsid w:val="2E4CC09E"/>
    <w:rsid w:val="2E7DB292"/>
    <w:rsid w:val="2E80CF28"/>
    <w:rsid w:val="2EBB6822"/>
    <w:rsid w:val="2EC13926"/>
    <w:rsid w:val="2EFCF33D"/>
    <w:rsid w:val="2F0406E5"/>
    <w:rsid w:val="2F72CF8F"/>
    <w:rsid w:val="2FE88962"/>
    <w:rsid w:val="308B7764"/>
    <w:rsid w:val="30E3B96B"/>
    <w:rsid w:val="3131581A"/>
    <w:rsid w:val="3158C527"/>
    <w:rsid w:val="315B7F8E"/>
    <w:rsid w:val="31E90B34"/>
    <w:rsid w:val="320461DD"/>
    <w:rsid w:val="32A8A60D"/>
    <w:rsid w:val="32E67CB5"/>
    <w:rsid w:val="32F450FA"/>
    <w:rsid w:val="33233056"/>
    <w:rsid w:val="334AB4D2"/>
    <w:rsid w:val="336B0EF9"/>
    <w:rsid w:val="336B3D3A"/>
    <w:rsid w:val="3385E593"/>
    <w:rsid w:val="33A959B4"/>
    <w:rsid w:val="3444766E"/>
    <w:rsid w:val="345BA68D"/>
    <w:rsid w:val="3478E05F"/>
    <w:rsid w:val="351FB9AF"/>
    <w:rsid w:val="35431B44"/>
    <w:rsid w:val="36237633"/>
    <w:rsid w:val="37403CB7"/>
    <w:rsid w:val="3783372F"/>
    <w:rsid w:val="386E8151"/>
    <w:rsid w:val="394FBF3E"/>
    <w:rsid w:val="396FAB88"/>
    <w:rsid w:val="3972DFAF"/>
    <w:rsid w:val="39854FA5"/>
    <w:rsid w:val="39EA384F"/>
    <w:rsid w:val="3A4C6358"/>
    <w:rsid w:val="3A653B7A"/>
    <w:rsid w:val="3A98740F"/>
    <w:rsid w:val="3AB25E1A"/>
    <w:rsid w:val="3BB25CC8"/>
    <w:rsid w:val="3C2E5998"/>
    <w:rsid w:val="3C54B3B1"/>
    <w:rsid w:val="3C7C43DC"/>
    <w:rsid w:val="3CD9C697"/>
    <w:rsid w:val="3D289C77"/>
    <w:rsid w:val="3D77075E"/>
    <w:rsid w:val="3DCF12F9"/>
    <w:rsid w:val="3E6C26DE"/>
    <w:rsid w:val="3EF9AF62"/>
    <w:rsid w:val="3FA2D015"/>
    <w:rsid w:val="40957FC3"/>
    <w:rsid w:val="410B1EDB"/>
    <w:rsid w:val="41F244C2"/>
    <w:rsid w:val="41FD1012"/>
    <w:rsid w:val="421D0C9D"/>
    <w:rsid w:val="42C2F0F4"/>
    <w:rsid w:val="432E922A"/>
    <w:rsid w:val="435E5342"/>
    <w:rsid w:val="43A706F6"/>
    <w:rsid w:val="440B5EEF"/>
    <w:rsid w:val="44146A1C"/>
    <w:rsid w:val="441EBFBF"/>
    <w:rsid w:val="442B2503"/>
    <w:rsid w:val="4443F310"/>
    <w:rsid w:val="4520B80E"/>
    <w:rsid w:val="4525599A"/>
    <w:rsid w:val="458466AC"/>
    <w:rsid w:val="45E4623B"/>
    <w:rsid w:val="45F4725B"/>
    <w:rsid w:val="46174794"/>
    <w:rsid w:val="46A31E1B"/>
    <w:rsid w:val="46F1F2D9"/>
    <w:rsid w:val="474C72CD"/>
    <w:rsid w:val="48543066"/>
    <w:rsid w:val="4857CE3D"/>
    <w:rsid w:val="486C84C9"/>
    <w:rsid w:val="488DC33A"/>
    <w:rsid w:val="48D1C3E9"/>
    <w:rsid w:val="48E56DC9"/>
    <w:rsid w:val="49FDFEBC"/>
    <w:rsid w:val="4A0D9D5A"/>
    <w:rsid w:val="4A1E9B95"/>
    <w:rsid w:val="4A3CA33D"/>
    <w:rsid w:val="4AE7C444"/>
    <w:rsid w:val="4AFE1BC2"/>
    <w:rsid w:val="4B4A63F6"/>
    <w:rsid w:val="4B7B1E26"/>
    <w:rsid w:val="4B826F53"/>
    <w:rsid w:val="4C1E8ABB"/>
    <w:rsid w:val="4D6C930B"/>
    <w:rsid w:val="4DD8F003"/>
    <w:rsid w:val="4E14C415"/>
    <w:rsid w:val="4E7C5298"/>
    <w:rsid w:val="4ED6A71F"/>
    <w:rsid w:val="4F1F2DC8"/>
    <w:rsid w:val="4F5100DD"/>
    <w:rsid w:val="4F6BBCD1"/>
    <w:rsid w:val="504E5C38"/>
    <w:rsid w:val="50619A9D"/>
    <w:rsid w:val="50839E39"/>
    <w:rsid w:val="50A1D5CC"/>
    <w:rsid w:val="513296C0"/>
    <w:rsid w:val="5133992D"/>
    <w:rsid w:val="521A172E"/>
    <w:rsid w:val="52DE4F3F"/>
    <w:rsid w:val="52E97303"/>
    <w:rsid w:val="53929EF1"/>
    <w:rsid w:val="53993B5F"/>
    <w:rsid w:val="54675D14"/>
    <w:rsid w:val="54A299DF"/>
    <w:rsid w:val="54E403FE"/>
    <w:rsid w:val="54EE4FDC"/>
    <w:rsid w:val="55895BDD"/>
    <w:rsid w:val="558CC830"/>
    <w:rsid w:val="55A68E1F"/>
    <w:rsid w:val="55F76B04"/>
    <w:rsid w:val="564E5E24"/>
    <w:rsid w:val="56807BAE"/>
    <w:rsid w:val="56C31B1A"/>
    <w:rsid w:val="56D11E00"/>
    <w:rsid w:val="570ACE92"/>
    <w:rsid w:val="5772AC46"/>
    <w:rsid w:val="5850004D"/>
    <w:rsid w:val="589A2979"/>
    <w:rsid w:val="58A9D813"/>
    <w:rsid w:val="58ABD48A"/>
    <w:rsid w:val="58B8F6D5"/>
    <w:rsid w:val="59124107"/>
    <w:rsid w:val="59808115"/>
    <w:rsid w:val="5995EB12"/>
    <w:rsid w:val="59CE15EF"/>
    <w:rsid w:val="5A73667C"/>
    <w:rsid w:val="5ACCCC71"/>
    <w:rsid w:val="5AF8B306"/>
    <w:rsid w:val="5B0A3A46"/>
    <w:rsid w:val="5B72A793"/>
    <w:rsid w:val="5BB44128"/>
    <w:rsid w:val="5C8075DC"/>
    <w:rsid w:val="5C9D17A0"/>
    <w:rsid w:val="5CEA6199"/>
    <w:rsid w:val="5DCF87B9"/>
    <w:rsid w:val="5E78B05C"/>
    <w:rsid w:val="5EAD0C18"/>
    <w:rsid w:val="5EECB61B"/>
    <w:rsid w:val="5F015490"/>
    <w:rsid w:val="5F26DA4D"/>
    <w:rsid w:val="5F36AB79"/>
    <w:rsid w:val="5FEEDE53"/>
    <w:rsid w:val="607B08D1"/>
    <w:rsid w:val="61608774"/>
    <w:rsid w:val="617544ED"/>
    <w:rsid w:val="61C05C0A"/>
    <w:rsid w:val="61FF43E9"/>
    <w:rsid w:val="622A05B1"/>
    <w:rsid w:val="62FC57D5"/>
    <w:rsid w:val="63693084"/>
    <w:rsid w:val="63A89C45"/>
    <w:rsid w:val="63B86447"/>
    <w:rsid w:val="63F71CAF"/>
    <w:rsid w:val="64A7AA7E"/>
    <w:rsid w:val="65153060"/>
    <w:rsid w:val="65AE3B16"/>
    <w:rsid w:val="65F7A590"/>
    <w:rsid w:val="67D675B6"/>
    <w:rsid w:val="68350C5E"/>
    <w:rsid w:val="689805BB"/>
    <w:rsid w:val="68AB21E4"/>
    <w:rsid w:val="68FCCC16"/>
    <w:rsid w:val="698AE7D9"/>
    <w:rsid w:val="6A5FB738"/>
    <w:rsid w:val="6A8FE5A3"/>
    <w:rsid w:val="6A9B36C5"/>
    <w:rsid w:val="6B42E48B"/>
    <w:rsid w:val="6B87A4A5"/>
    <w:rsid w:val="6BAE258D"/>
    <w:rsid w:val="6BCB39D3"/>
    <w:rsid w:val="6BD18AAB"/>
    <w:rsid w:val="6C6ECF0B"/>
    <w:rsid w:val="6CB1BF90"/>
    <w:rsid w:val="6D002A77"/>
    <w:rsid w:val="6D5E087C"/>
    <w:rsid w:val="6D670A34"/>
    <w:rsid w:val="6D792079"/>
    <w:rsid w:val="6D89F01C"/>
    <w:rsid w:val="6DB64B8E"/>
    <w:rsid w:val="6FDAEF91"/>
    <w:rsid w:val="702186AA"/>
    <w:rsid w:val="7087B502"/>
    <w:rsid w:val="70B5230C"/>
    <w:rsid w:val="72557210"/>
    <w:rsid w:val="73F37024"/>
    <w:rsid w:val="74384B4A"/>
    <w:rsid w:val="7470120A"/>
    <w:rsid w:val="74D94757"/>
    <w:rsid w:val="751EDB7F"/>
    <w:rsid w:val="75591F94"/>
    <w:rsid w:val="756FA938"/>
    <w:rsid w:val="75EE5558"/>
    <w:rsid w:val="75F1E8A2"/>
    <w:rsid w:val="76B79BB3"/>
    <w:rsid w:val="776ED8E5"/>
    <w:rsid w:val="7924FD7A"/>
    <w:rsid w:val="7A2AC842"/>
    <w:rsid w:val="7AD6A86E"/>
    <w:rsid w:val="7B8571E3"/>
    <w:rsid w:val="7BE32BF9"/>
    <w:rsid w:val="7C309EF7"/>
    <w:rsid w:val="7CA8390F"/>
    <w:rsid w:val="7CE099EB"/>
    <w:rsid w:val="7CF80678"/>
    <w:rsid w:val="7D57F28B"/>
    <w:rsid w:val="7DCC6F58"/>
    <w:rsid w:val="7E70943E"/>
    <w:rsid w:val="7EFBBD95"/>
    <w:rsid w:val="7F50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AF07"/>
  <w15:chartTrackingRefBased/>
  <w15:docId w15:val="{A9170DF7-6BD3-4356-B5C0-93BF4763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E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58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587F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551C45"/>
  </w:style>
  <w:style w:type="character" w:styleId="eop" w:customStyle="1">
    <w:name w:val="eop"/>
    <w:basedOn w:val="DefaultParagraphFont"/>
    <w:rsid w:val="00551C45"/>
  </w:style>
  <w:style w:type="paragraph" w:styleId="paragraph" w:customStyle="1">
    <w:name w:val="paragraph"/>
    <w:basedOn w:val="Normal"/>
    <w:rsid w:val="000715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ntTable" Target="fontTable.xml" Id="rId15" /><Relationship Type="http://schemas.openxmlformats.org/officeDocument/2006/relationships/image" Target="media/image6.png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yperlink" Target="https://support.zoom.us/hc/en-us/categories/200101697" TargetMode="External" Id="Rb86a20f303e942af" /><Relationship Type="http://schemas.openxmlformats.org/officeDocument/2006/relationships/hyperlink" Target="https://www.paypal.com/us/webapps/mpp/sem/account-selection-signup?kid=p51348483722&amp;gclid=EAIaIQobChMI1fj18YOu8AIV_hitBh2CoAaUEAAYASAAEgKzUvD_BwE&amp;gclsrc=aw.ds" TargetMode="External" Id="R7fe1fe4a97764fcc" /><Relationship Type="http://schemas.openxmlformats.org/officeDocument/2006/relationships/image" Target="/media/imageb.png" Id="Rb688d208d43e49be" /><Relationship Type="http://schemas.openxmlformats.org/officeDocument/2006/relationships/image" Target="/media/imagec.png" Id="Rae6121fd83494001" /><Relationship Type="http://schemas.openxmlformats.org/officeDocument/2006/relationships/image" Target="/media/imaged.png" Id="Ra59ef94a639041c3" /><Relationship Type="http://schemas.openxmlformats.org/officeDocument/2006/relationships/image" Target="/media/imagee.png" Id="Rb2fa602949204e55" /><Relationship Type="http://schemas.openxmlformats.org/officeDocument/2006/relationships/image" Target="/media/imagef.png" Id="R787ca2a22ce64e47" /><Relationship Type="http://schemas.openxmlformats.org/officeDocument/2006/relationships/image" Target="/media/image10.png" Id="R212c6c0604494490" /><Relationship Type="http://schemas.openxmlformats.org/officeDocument/2006/relationships/image" Target="/media/image11.png" Id="Rba1144c2a9c24a1b" /><Relationship Type="http://schemas.openxmlformats.org/officeDocument/2006/relationships/image" Target="/media/image1b.png" Id="Rcda4fd2ea97c4359" /><Relationship Type="http://schemas.openxmlformats.org/officeDocument/2006/relationships/image" Target="/media/image1c.png" Id="R6e25926b800049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B118092B39A468FDEE1081681DE6D" ma:contentTypeVersion="14" ma:contentTypeDescription="Create a new document." ma:contentTypeScope="" ma:versionID="4b4b31462b06ed04480208ab2f2b182c">
  <xsd:schema xmlns:xsd="http://www.w3.org/2001/XMLSchema" xmlns:xs="http://www.w3.org/2001/XMLSchema" xmlns:p="http://schemas.microsoft.com/office/2006/metadata/properties" xmlns:ns2="0a2b24f7-1a4f-4e98-aa69-19c878573cc0" xmlns:ns3="bc5bff47-4e2c-4d9a-bf2d-7747915166de" targetNamespace="http://schemas.microsoft.com/office/2006/metadata/properties" ma:root="true" ma:fieldsID="652060ea9d8d43f03dcd85379a3345f3" ns2:_="" ns3:_="">
    <xsd:import namespace="0a2b24f7-1a4f-4e98-aa69-19c878573cc0"/>
    <xsd:import namespace="bc5bff47-4e2c-4d9a-bf2d-774791516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7hv" minOccurs="0"/>
                <xsd:element ref="ns2:_x0072_eo6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24f7-1a4f-4e98-aa69-19c878573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i7hv" ma:index="16" nillable="true" ma:displayName="Person or Group" ma:list="UserInfo" ma:internalName="i7h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72_eo6" ma:index="17" nillable="true" ma:displayName="Date and Time" ma:internalName="_x0072_eo6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bff47-4e2c-4d9a-bf2d-774791516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2_eo6 xmlns="0a2b24f7-1a4f-4e98-aa69-19c878573cc0" xsi:nil="true"/>
    <i7hv xmlns="0a2b24f7-1a4f-4e98-aa69-19c878573cc0">
      <UserInfo>
        <DisplayName/>
        <AccountId xsi:nil="true"/>
        <AccountType/>
      </UserInfo>
    </i7hv>
  </documentManagement>
</p:properties>
</file>

<file path=customXml/itemProps1.xml><?xml version="1.0" encoding="utf-8"?>
<ds:datastoreItem xmlns:ds="http://schemas.openxmlformats.org/officeDocument/2006/customXml" ds:itemID="{E52C4294-1099-4181-9C4D-7F937033BDC4}"/>
</file>

<file path=customXml/itemProps2.xml><?xml version="1.0" encoding="utf-8"?>
<ds:datastoreItem xmlns:ds="http://schemas.openxmlformats.org/officeDocument/2006/customXml" ds:itemID="{F03A1FC6-C0FB-4183-9A44-24EB2EEAD0DA}"/>
</file>

<file path=customXml/itemProps3.xml><?xml version="1.0" encoding="utf-8"?>
<ds:datastoreItem xmlns:ds="http://schemas.openxmlformats.org/officeDocument/2006/customXml" ds:itemID="{E782F2C9-6E80-4B51-A3F1-4A8F4A82D3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Society Of Petroleum Engineers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Meagan Bridgewater</dc:creator>
  <keywords/>
  <dc:description/>
  <lastModifiedBy>Greg Hickey</lastModifiedBy>
  <revision>20</revision>
  <dcterms:created xsi:type="dcterms:W3CDTF">2021-04-13T15:21:00.0000000Z</dcterms:created>
  <dcterms:modified xsi:type="dcterms:W3CDTF">2021-06-25T17:14:51.2478198Z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0x01010029BB118092B39A468FDEE1081681DE6D</vt:lpwstr>
  </property>
</Properties>
</file>